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B63" w:rsidRPr="00E45E19" w:rsidRDefault="00DA0326" w:rsidP="006E48A4">
      <w:pPr>
        <w:pStyle w:val="Title"/>
        <w:spacing w:before="120"/>
        <w:contextualSpacing w:val="0"/>
        <w:rPr>
          <w:rFonts w:ascii="Goudy Old Style" w:hAnsi="Goudy Old Style"/>
          <w:color w:val="806000" w:themeColor="accent4" w:themeShade="80"/>
          <w:sz w:val="42"/>
        </w:rPr>
      </w:pPr>
      <w:r>
        <w:rPr>
          <w:rFonts w:ascii="Goudy Old Style" w:hAnsi="Goudy Old Style"/>
          <w:color w:val="806000" w:themeColor="accent4" w:themeShade="80"/>
          <w:sz w:val="42"/>
        </w:rPr>
        <w:t>Companions of the Seal of the Prophets</w:t>
      </w:r>
    </w:p>
    <w:p w:rsidR="00212C20" w:rsidRDefault="00212C20" w:rsidP="006E48A4">
      <w:pPr>
        <w:pStyle w:val="Heading1"/>
        <w:spacing w:before="120"/>
        <w:rPr>
          <w:rFonts w:ascii="Goudy Old Style" w:hAnsi="Goudy Old Style"/>
          <w:color w:val="806000" w:themeColor="accent4" w:themeShade="80"/>
          <w:sz w:val="30"/>
        </w:rPr>
      </w:pPr>
      <w:r>
        <w:rPr>
          <w:rFonts w:ascii="Goudy Old Style" w:hAnsi="Goudy Old Style"/>
          <w:color w:val="806000" w:themeColor="accent4" w:themeShade="80"/>
          <w:sz w:val="30"/>
        </w:rPr>
        <w:t>Outline</w:t>
      </w:r>
    </w:p>
    <w:p w:rsidR="00212C20" w:rsidRPr="0069341A" w:rsidRDefault="00212C20" w:rsidP="006E48A4">
      <w:pPr>
        <w:pStyle w:val="NormalWeb"/>
        <w:numPr>
          <w:ilvl w:val="0"/>
          <w:numId w:val="18"/>
        </w:numPr>
        <w:spacing w:before="120" w:beforeAutospacing="0" w:after="0" w:afterAutospacing="0"/>
        <w:jc w:val="both"/>
        <w:rPr>
          <w:rFonts w:ascii="Goudy Old Style" w:hAnsi="Goudy Old Style"/>
          <w:szCs w:val="20"/>
        </w:rPr>
      </w:pPr>
      <w:r w:rsidRPr="00A66319">
        <w:rPr>
          <w:rFonts w:ascii="Goudy Old Style" w:hAnsi="Goudy Old Style"/>
          <w:i/>
          <w:szCs w:val="20"/>
        </w:rPr>
        <w:t xml:space="preserve">Opening: </w:t>
      </w:r>
      <w:r w:rsidR="00986738">
        <w:rPr>
          <w:rFonts w:ascii="Goudy Old Style" w:hAnsi="Goudy Old Style"/>
          <w:szCs w:val="20"/>
        </w:rPr>
        <w:t>Seeds of Reality!</w:t>
      </w:r>
      <w:r w:rsidR="006A5C09">
        <w:rPr>
          <w:rFonts w:ascii="Goudy Old Style" w:hAnsi="Goudy Old Style"/>
          <w:szCs w:val="20"/>
        </w:rPr>
        <w:t xml:space="preserve"> </w:t>
      </w:r>
      <w:r w:rsidR="006A5C09" w:rsidRPr="006A5C09">
        <w:rPr>
          <w:rFonts w:ascii="Goudy Old Style" w:hAnsi="Goudy Old Style"/>
          <w:color w:val="767171" w:themeColor="background2" w:themeShade="80"/>
          <w:sz w:val="22"/>
          <w:szCs w:val="20"/>
        </w:rPr>
        <w:t xml:space="preserve">(From the </w:t>
      </w:r>
      <w:r w:rsidR="00986738">
        <w:rPr>
          <w:rFonts w:ascii="Goudy Old Style" w:hAnsi="Goudy Old Style"/>
          <w:color w:val="767171" w:themeColor="background2" w:themeShade="80"/>
          <w:sz w:val="22"/>
          <w:szCs w:val="20"/>
        </w:rPr>
        <w:t>Seeds of Reality, Letters</w:t>
      </w:r>
      <w:r w:rsidR="006A5C09" w:rsidRPr="006A5C09">
        <w:rPr>
          <w:rFonts w:ascii="Goudy Old Style" w:hAnsi="Goudy Old Style"/>
          <w:color w:val="767171" w:themeColor="background2" w:themeShade="80"/>
          <w:sz w:val="22"/>
          <w:szCs w:val="20"/>
        </w:rPr>
        <w:t>)</w:t>
      </w:r>
    </w:p>
    <w:p w:rsidR="0069341A" w:rsidRPr="002C46F5" w:rsidRDefault="0069341A" w:rsidP="002C46F5">
      <w:pPr>
        <w:pStyle w:val="NormalWeb"/>
        <w:numPr>
          <w:ilvl w:val="0"/>
          <w:numId w:val="18"/>
        </w:numPr>
        <w:spacing w:before="0" w:beforeAutospacing="0" w:after="0" w:afterAutospacing="0"/>
        <w:jc w:val="both"/>
        <w:rPr>
          <w:rFonts w:ascii="Goudy Old Style" w:hAnsi="Goudy Old Style"/>
          <w:szCs w:val="20"/>
        </w:rPr>
      </w:pPr>
      <w:r>
        <w:rPr>
          <w:rFonts w:ascii="Goudy Old Style" w:hAnsi="Goudy Old Style"/>
          <w:i/>
          <w:szCs w:val="20"/>
        </w:rPr>
        <w:t>Reading Circle:</w:t>
      </w:r>
      <w:r w:rsidR="002C46F5">
        <w:rPr>
          <w:rFonts w:ascii="Goudy Old Style" w:hAnsi="Goudy Old Style"/>
          <w:i/>
          <w:szCs w:val="20"/>
        </w:rPr>
        <w:t xml:space="preserve"> </w:t>
      </w:r>
      <w:r w:rsidR="00ED119B">
        <w:rPr>
          <w:rFonts w:ascii="Goudy Old Style" w:hAnsi="Goudy Old Style"/>
          <w:szCs w:val="20"/>
        </w:rPr>
        <w:t>On the C</w:t>
      </w:r>
      <w:r w:rsidR="002C46F5">
        <w:rPr>
          <w:rFonts w:ascii="Goudy Old Style" w:hAnsi="Goudy Old Style"/>
          <w:szCs w:val="20"/>
        </w:rPr>
        <w:t xml:space="preserve">ompanions of the Prophet </w:t>
      </w:r>
      <w:r>
        <w:rPr>
          <w:rFonts w:ascii="Goudy Old Style" w:hAnsi="Goudy Old Style"/>
          <w:color w:val="767171" w:themeColor="background2" w:themeShade="80"/>
          <w:sz w:val="22"/>
          <w:szCs w:val="20"/>
        </w:rPr>
        <w:t xml:space="preserve">(From </w:t>
      </w:r>
      <w:r w:rsidR="00A9237E">
        <w:rPr>
          <w:rFonts w:ascii="Goudy Old Style" w:hAnsi="Goudy Old Style"/>
          <w:color w:val="767171" w:themeColor="background2" w:themeShade="80"/>
          <w:sz w:val="22"/>
          <w:szCs w:val="20"/>
        </w:rPr>
        <w:t xml:space="preserve">the </w:t>
      </w:r>
      <w:r>
        <w:rPr>
          <w:rFonts w:ascii="Goudy Old Style" w:hAnsi="Goudy Old Style"/>
          <w:color w:val="767171" w:themeColor="background2" w:themeShade="80"/>
          <w:sz w:val="22"/>
          <w:szCs w:val="20"/>
        </w:rPr>
        <w:t>27</w:t>
      </w:r>
      <w:r w:rsidRPr="0069341A">
        <w:rPr>
          <w:rFonts w:ascii="Goudy Old Style" w:hAnsi="Goudy Old Style"/>
          <w:color w:val="767171" w:themeColor="background2" w:themeShade="80"/>
          <w:sz w:val="22"/>
          <w:szCs w:val="20"/>
          <w:vertAlign w:val="superscript"/>
        </w:rPr>
        <w:t>th</w:t>
      </w:r>
      <w:r>
        <w:rPr>
          <w:rFonts w:ascii="Goudy Old Style" w:hAnsi="Goudy Old Style"/>
          <w:color w:val="767171" w:themeColor="background2" w:themeShade="80"/>
          <w:sz w:val="22"/>
          <w:szCs w:val="20"/>
        </w:rPr>
        <w:t xml:space="preserve"> Word)</w:t>
      </w:r>
    </w:p>
    <w:p w:rsidR="009B4DCE" w:rsidRPr="009B4DCE" w:rsidRDefault="006F5A08" w:rsidP="009B4DCE">
      <w:pPr>
        <w:pStyle w:val="NormalWeb"/>
        <w:numPr>
          <w:ilvl w:val="0"/>
          <w:numId w:val="18"/>
        </w:numPr>
        <w:spacing w:before="0" w:beforeAutospacing="0" w:after="0" w:afterAutospacing="0"/>
        <w:jc w:val="both"/>
        <w:rPr>
          <w:rFonts w:ascii="Goudy Old Style" w:hAnsi="Goudy Old Style"/>
          <w:szCs w:val="20"/>
        </w:rPr>
      </w:pPr>
      <w:r>
        <w:rPr>
          <w:rFonts w:ascii="Goudy Old Style" w:hAnsi="Goudy Old Style"/>
          <w:i/>
          <w:szCs w:val="20"/>
        </w:rPr>
        <w:t>Appendi</w:t>
      </w:r>
      <w:r w:rsidR="002C46F5">
        <w:rPr>
          <w:rFonts w:ascii="Goudy Old Style" w:hAnsi="Goudy Old Style"/>
          <w:i/>
          <w:szCs w:val="20"/>
        </w:rPr>
        <w:t>x</w:t>
      </w:r>
      <w:r w:rsidR="009B4DCE">
        <w:rPr>
          <w:rFonts w:ascii="Goudy Old Style" w:hAnsi="Goudy Old Style"/>
          <w:i/>
          <w:szCs w:val="20"/>
        </w:rPr>
        <w:t>:</w:t>
      </w:r>
      <w:r w:rsidR="009B4DCE">
        <w:rPr>
          <w:rFonts w:ascii="Goudy Old Style" w:hAnsi="Goudy Old Style"/>
          <w:szCs w:val="20"/>
        </w:rPr>
        <w:t xml:space="preserve"> </w:t>
      </w:r>
      <w:r w:rsidR="00ED119B">
        <w:rPr>
          <w:rFonts w:ascii="Goudy Old Style" w:hAnsi="Goudy Old Style"/>
          <w:szCs w:val="20"/>
        </w:rPr>
        <w:t>The C</w:t>
      </w:r>
      <w:r w:rsidR="002C46F5">
        <w:rPr>
          <w:rFonts w:ascii="Goudy Old Style" w:hAnsi="Goudy Old Style"/>
          <w:szCs w:val="20"/>
        </w:rPr>
        <w:t xml:space="preserve">ompanions </w:t>
      </w:r>
    </w:p>
    <w:p w:rsidR="00166739" w:rsidRDefault="00811567" w:rsidP="006E48A4">
      <w:pPr>
        <w:pStyle w:val="Heading1"/>
        <w:tabs>
          <w:tab w:val="left" w:pos="3394"/>
        </w:tabs>
        <w:spacing w:before="120"/>
        <w:rPr>
          <w:rFonts w:ascii="Goudy Old Style" w:hAnsi="Goudy Old Style"/>
          <w:bCs/>
          <w:color w:val="806000" w:themeColor="accent4" w:themeShade="80"/>
          <w:sz w:val="24"/>
        </w:rPr>
      </w:pPr>
      <w:r>
        <w:rPr>
          <w:rFonts w:ascii="Goudy Old Style" w:hAnsi="Goudy Old Style"/>
          <w:color w:val="806000" w:themeColor="accent4" w:themeShade="80"/>
          <w:sz w:val="30"/>
        </w:rPr>
        <w:t>Opening</w:t>
      </w:r>
      <w:r w:rsidR="002427CE" w:rsidRPr="00E45E19">
        <w:rPr>
          <w:rFonts w:ascii="Goudy Old Style" w:hAnsi="Goudy Old Style"/>
          <w:color w:val="806000" w:themeColor="accent4" w:themeShade="80"/>
          <w:sz w:val="30"/>
        </w:rPr>
        <w:t xml:space="preserve">: </w:t>
      </w:r>
      <w:r w:rsidR="00382577">
        <w:rPr>
          <w:rFonts w:ascii="Goudy Old Style" w:hAnsi="Goudy Old Style"/>
          <w:i/>
          <w:color w:val="806000" w:themeColor="accent4" w:themeShade="80"/>
          <w:sz w:val="30"/>
        </w:rPr>
        <w:t>Verses and Hadith</w:t>
      </w:r>
    </w:p>
    <w:p w:rsidR="00D52E16" w:rsidRPr="00D52E16" w:rsidRDefault="00D52E16" w:rsidP="005821B2">
      <w:pPr>
        <w:adjustRightInd w:val="0"/>
        <w:spacing w:before="240" w:after="0" w:line="240" w:lineRule="auto"/>
        <w:ind w:left="2880"/>
        <w:jc w:val="right"/>
        <w:rPr>
          <w:rFonts w:ascii="Goudy Old Style" w:eastAsia="Times New Roman" w:hAnsi="Goudy Old Style" w:cs="Times New Roman"/>
          <w:i/>
          <w:spacing w:val="-2"/>
          <w:sz w:val="24"/>
          <w:szCs w:val="24"/>
        </w:rPr>
      </w:pPr>
      <w:bookmarkStart w:id="0" w:name="bookmark92"/>
      <w:bookmarkEnd w:id="0"/>
      <w:r w:rsidRPr="00D52E16">
        <w:rPr>
          <w:rFonts w:ascii="Goudy Old Style" w:eastAsia="Times New Roman" w:hAnsi="Goudy Old Style" w:cs="Times New Roman"/>
          <w:i/>
          <w:spacing w:val="-2"/>
          <w:sz w:val="24"/>
          <w:szCs w:val="24"/>
        </w:rPr>
        <w:t>In the Name of God, the Merciful, the Compassionate.</w:t>
      </w:r>
    </w:p>
    <w:p w:rsidR="00382577" w:rsidRDefault="00D52E16" w:rsidP="005821B2">
      <w:pPr>
        <w:adjustRightInd w:val="0"/>
        <w:spacing w:before="240" w:after="0" w:line="240" w:lineRule="auto"/>
        <w:ind w:left="2880"/>
        <w:jc w:val="right"/>
        <w:rPr>
          <w:rFonts w:ascii="Goudy Old Style" w:eastAsia="Times New Roman" w:hAnsi="Goudy Old Style" w:cs="Times New Roman"/>
          <w:i/>
          <w:spacing w:val="-2"/>
          <w:sz w:val="24"/>
          <w:szCs w:val="24"/>
        </w:rPr>
      </w:pPr>
      <w:r w:rsidRPr="00D52E16">
        <w:rPr>
          <w:rFonts w:ascii="Goudy Old Style" w:eastAsia="Times New Roman" w:hAnsi="Goudy Old Style" w:cs="Times New Roman"/>
          <w:i/>
          <w:spacing w:val="-2"/>
          <w:sz w:val="24"/>
          <w:szCs w:val="24"/>
        </w:rPr>
        <w:t xml:space="preserve">He it is Who has sent His Messenger with guidance and the religion of truth to make it supreme over all religion: and sufficient is God as a Witness. </w:t>
      </w:r>
      <w:r w:rsidR="00EC512A" w:rsidRPr="00D52E16">
        <w:rPr>
          <w:rFonts w:ascii="Goudy Old Style" w:eastAsia="Times New Roman" w:hAnsi="Goudy Old Style" w:cs="Times New Roman"/>
          <w:i/>
          <w:spacing w:val="-2"/>
          <w:szCs w:val="24"/>
        </w:rPr>
        <w:t>(48:28</w:t>
      </w:r>
      <w:r w:rsidR="00EC512A">
        <w:rPr>
          <w:rFonts w:ascii="Goudy Old Style" w:eastAsia="Times New Roman" w:hAnsi="Goudy Old Style" w:cs="Times New Roman"/>
          <w:i/>
          <w:spacing w:val="-2"/>
          <w:szCs w:val="24"/>
        </w:rPr>
        <w:t>)</w:t>
      </w:r>
    </w:p>
    <w:p w:rsidR="00D52E16" w:rsidRDefault="00D52E16" w:rsidP="005821B2">
      <w:pPr>
        <w:adjustRightInd w:val="0"/>
        <w:spacing w:before="240" w:after="0" w:line="240" w:lineRule="auto"/>
        <w:jc w:val="right"/>
        <w:rPr>
          <w:rFonts w:ascii="Goudy Old Style" w:eastAsia="Times New Roman" w:hAnsi="Goudy Old Style" w:cs="Times New Roman"/>
          <w:i/>
          <w:spacing w:val="-2"/>
          <w:szCs w:val="24"/>
        </w:rPr>
      </w:pPr>
      <w:r w:rsidRPr="00D52E16">
        <w:rPr>
          <w:rFonts w:ascii="Goudy Old Style" w:eastAsia="Times New Roman" w:hAnsi="Goudy Old Style" w:cs="Times New Roman"/>
          <w:i/>
          <w:spacing w:val="-2"/>
          <w:sz w:val="24"/>
          <w:szCs w:val="24"/>
        </w:rPr>
        <w:t>Muhammad is the Messenger of God; and those who are with him are strong against unbelievers, [but] compassionate among</w:t>
      </w:r>
      <w:r>
        <w:rPr>
          <w:rFonts w:ascii="Goudy Old Style" w:eastAsia="Times New Roman" w:hAnsi="Goudy Old Style" w:cs="Times New Roman"/>
          <w:i/>
          <w:spacing w:val="-2"/>
          <w:sz w:val="24"/>
          <w:szCs w:val="24"/>
        </w:rPr>
        <w:t xml:space="preserve"> </w:t>
      </w:r>
      <w:r w:rsidRPr="00D52E16">
        <w:rPr>
          <w:rFonts w:ascii="Goudy Old Style" w:eastAsia="Times New Roman" w:hAnsi="Goudy Old Style" w:cs="Times New Roman"/>
          <w:i/>
          <w:spacing w:val="-2"/>
          <w:sz w:val="24"/>
          <w:szCs w:val="24"/>
        </w:rPr>
        <w:t>each other.</w:t>
      </w:r>
      <w:r>
        <w:rPr>
          <w:rFonts w:ascii="Goudy Old Style" w:eastAsia="Times New Roman" w:hAnsi="Goudy Old Style" w:cs="Times New Roman"/>
          <w:i/>
          <w:spacing w:val="-2"/>
          <w:sz w:val="24"/>
          <w:szCs w:val="24"/>
        </w:rPr>
        <w:t xml:space="preserve"> </w:t>
      </w:r>
      <w:r w:rsidRPr="00D52E16">
        <w:rPr>
          <w:rFonts w:ascii="Goudy Old Style" w:eastAsia="Times New Roman" w:hAnsi="Goudy Old Style" w:cs="Times New Roman"/>
          <w:i/>
          <w:spacing w:val="-2"/>
          <w:sz w:val="24"/>
          <w:szCs w:val="24"/>
        </w:rPr>
        <w:t>You will see them bow and prostrate themselves [in prayer], seeking grace from God and [His] good pleasure. On their faces are their marks, [being] the traces of their prostration. This is their similitude in the Torah; and their similitude in the Gospel is like a seed which send forth its blade, then makes it strong; it then becomes thick, and it stands on its own stem, [filling] the sowers with wonder and delight. As a result, it fills the unbelievers with rage at them. God has promised those among them who believe and do righteous deeds forgiveness, and a great reward.</w:t>
      </w:r>
      <w:r>
        <w:rPr>
          <w:rFonts w:ascii="Goudy Old Style" w:eastAsia="Times New Roman" w:hAnsi="Goudy Old Style" w:cs="Times New Roman"/>
          <w:i/>
          <w:spacing w:val="-2"/>
          <w:sz w:val="24"/>
          <w:szCs w:val="24"/>
        </w:rPr>
        <w:t xml:space="preserve"> </w:t>
      </w:r>
      <w:r w:rsidRPr="00D52E16">
        <w:rPr>
          <w:rFonts w:ascii="Goudy Old Style" w:eastAsia="Times New Roman" w:hAnsi="Goudy Old Style" w:cs="Times New Roman"/>
          <w:i/>
          <w:spacing w:val="-2"/>
          <w:szCs w:val="24"/>
        </w:rPr>
        <w:t>(48:29)</w:t>
      </w:r>
    </w:p>
    <w:p w:rsidR="00382577" w:rsidRDefault="00382577" w:rsidP="005821B2">
      <w:pPr>
        <w:adjustRightInd w:val="0"/>
        <w:spacing w:before="240" w:after="0" w:line="240" w:lineRule="auto"/>
        <w:jc w:val="right"/>
        <w:rPr>
          <w:rFonts w:ascii="Goudy Old Style" w:eastAsia="Times New Roman" w:hAnsi="Goudy Old Style" w:cs="Times New Roman"/>
          <w:i/>
          <w:spacing w:val="-2"/>
          <w:sz w:val="24"/>
          <w:szCs w:val="24"/>
        </w:rPr>
      </w:pPr>
      <w:r w:rsidRPr="00382577">
        <w:rPr>
          <w:rFonts w:ascii="Goudy Old Style" w:eastAsia="Times New Roman" w:hAnsi="Goudy Old Style" w:cs="Times New Roman"/>
          <w:i/>
          <w:spacing w:val="-2"/>
          <w:sz w:val="24"/>
          <w:szCs w:val="24"/>
        </w:rPr>
        <w:t xml:space="preserve">Now has come a prophet from among yourselves; it heavily weighs upon him that you might suffer; full of concern is he for you, and full of compassion and mercy towards the believers. </w:t>
      </w:r>
      <w:r w:rsidR="00EC512A" w:rsidRPr="00382577">
        <w:rPr>
          <w:rFonts w:ascii="Goudy Old Style" w:eastAsia="Times New Roman" w:hAnsi="Goudy Old Style" w:cs="Times New Roman"/>
          <w:i/>
          <w:spacing w:val="-2"/>
          <w:szCs w:val="24"/>
        </w:rPr>
        <w:t>(9:128)</w:t>
      </w:r>
    </w:p>
    <w:p w:rsidR="00382577" w:rsidRDefault="00382577" w:rsidP="005821B2">
      <w:pPr>
        <w:adjustRightInd w:val="0"/>
        <w:spacing w:before="240" w:after="0" w:line="240" w:lineRule="auto"/>
        <w:jc w:val="right"/>
        <w:rPr>
          <w:rFonts w:ascii="Goudy Old Style" w:eastAsia="Times New Roman" w:hAnsi="Goudy Old Style" w:cs="Times New Roman"/>
          <w:i/>
          <w:spacing w:val="-2"/>
          <w:sz w:val="24"/>
          <w:szCs w:val="24"/>
        </w:rPr>
      </w:pPr>
      <w:r w:rsidRPr="00382577">
        <w:rPr>
          <w:rFonts w:ascii="Goudy Old Style" w:eastAsia="Times New Roman" w:hAnsi="Goudy Old Style" w:cs="Times New Roman"/>
          <w:i/>
          <w:spacing w:val="-2"/>
          <w:sz w:val="24"/>
          <w:szCs w:val="24"/>
        </w:rPr>
        <w:t xml:space="preserve">But if they turn away, say: God is enough for me, there is no god but He. In Him have I placed my trust, for He is the Lord and Sustainer of the Mighty Throne. </w:t>
      </w:r>
      <w:r w:rsidRPr="00382577">
        <w:rPr>
          <w:rFonts w:ascii="Goudy Old Style" w:eastAsia="Times New Roman" w:hAnsi="Goudy Old Style" w:cs="Times New Roman"/>
          <w:i/>
          <w:spacing w:val="-2"/>
          <w:szCs w:val="24"/>
        </w:rPr>
        <w:t>(9:129)</w:t>
      </w:r>
      <w:r w:rsidRPr="00382577">
        <w:rPr>
          <w:rFonts w:ascii="Goudy Old Style" w:eastAsia="Times New Roman" w:hAnsi="Goudy Old Style" w:cs="Times New Roman"/>
          <w:i/>
          <w:spacing w:val="-2"/>
          <w:sz w:val="24"/>
          <w:szCs w:val="24"/>
        </w:rPr>
        <w:t xml:space="preserve"> </w:t>
      </w:r>
    </w:p>
    <w:p w:rsidR="00382577" w:rsidRPr="00382577" w:rsidRDefault="00382577" w:rsidP="005821B2">
      <w:pPr>
        <w:adjustRightInd w:val="0"/>
        <w:spacing w:before="240" w:after="0" w:line="240" w:lineRule="auto"/>
        <w:jc w:val="right"/>
        <w:rPr>
          <w:rFonts w:ascii="Goudy Old Style" w:eastAsia="Times New Roman" w:hAnsi="Goudy Old Style" w:cs="Times New Roman"/>
          <w:i/>
          <w:spacing w:val="-2"/>
          <w:sz w:val="24"/>
          <w:szCs w:val="24"/>
        </w:rPr>
      </w:pPr>
      <w:r w:rsidRPr="00382577">
        <w:rPr>
          <w:rFonts w:ascii="Goudy Old Style" w:eastAsia="Times New Roman" w:hAnsi="Goudy Old Style" w:cs="Times New Roman"/>
          <w:i/>
          <w:spacing w:val="-2"/>
          <w:sz w:val="24"/>
          <w:szCs w:val="24"/>
        </w:rPr>
        <w:t xml:space="preserve">Say: I ask no recompense of you save love of close kin. </w:t>
      </w:r>
      <w:r w:rsidRPr="00382577">
        <w:rPr>
          <w:rFonts w:ascii="Goudy Old Style" w:eastAsia="Times New Roman" w:hAnsi="Goudy Old Style" w:cs="Times New Roman"/>
          <w:i/>
          <w:spacing w:val="-2"/>
          <w:szCs w:val="24"/>
        </w:rPr>
        <w:t>(42:23)</w:t>
      </w:r>
    </w:p>
    <w:p w:rsidR="00A45370" w:rsidRDefault="00382577" w:rsidP="005821B2">
      <w:pPr>
        <w:pStyle w:val="ListParagraph"/>
        <w:numPr>
          <w:ilvl w:val="0"/>
          <w:numId w:val="46"/>
        </w:numPr>
        <w:adjustRightInd w:val="0"/>
        <w:spacing w:before="240" w:after="0" w:line="240" w:lineRule="auto"/>
        <w:contextualSpacing w:val="0"/>
        <w:jc w:val="both"/>
        <w:rPr>
          <w:rFonts w:ascii="Goudy Old Style" w:eastAsia="Times New Roman" w:hAnsi="Goudy Old Style" w:cs="Times New Roman"/>
          <w:spacing w:val="-2"/>
          <w:sz w:val="24"/>
          <w:szCs w:val="24"/>
        </w:rPr>
      </w:pPr>
      <w:r w:rsidRPr="00382577">
        <w:rPr>
          <w:rFonts w:ascii="Goudy Old Style" w:eastAsia="Times New Roman" w:hAnsi="Goudy Old Style" w:cs="Times New Roman"/>
          <w:spacing w:val="-2"/>
          <w:sz w:val="24"/>
          <w:szCs w:val="24"/>
        </w:rPr>
        <w:t xml:space="preserve">HADITH: </w:t>
      </w:r>
      <w:r w:rsidR="005F7F04" w:rsidRPr="00382577">
        <w:rPr>
          <w:rFonts w:ascii="Goudy Old Style" w:eastAsia="Times New Roman" w:hAnsi="Goudy Old Style" w:cs="Times New Roman"/>
          <w:spacing w:val="-2"/>
          <w:sz w:val="24"/>
          <w:szCs w:val="24"/>
        </w:rPr>
        <w:t xml:space="preserve">According to an authentic narration, he said: </w:t>
      </w:r>
      <w:r w:rsidR="005F7F04" w:rsidRPr="00382577">
        <w:rPr>
          <w:rFonts w:ascii="Goudy Old Style" w:eastAsia="Times New Roman" w:hAnsi="Goudy Old Style" w:cs="Times New Roman"/>
          <w:i/>
          <w:spacing w:val="-2"/>
          <w:sz w:val="24"/>
          <w:szCs w:val="24"/>
        </w:rPr>
        <w:t xml:space="preserve">“My community will be divided into seventy-three sects, and only one among them will attain salvation.” </w:t>
      </w:r>
      <w:r w:rsidR="005F7F04" w:rsidRPr="00382577">
        <w:rPr>
          <w:rFonts w:ascii="Goudy Old Style" w:eastAsia="Times New Roman" w:hAnsi="Goudy Old Style" w:cs="Times New Roman"/>
          <w:spacing w:val="-2"/>
          <w:sz w:val="24"/>
          <w:szCs w:val="24"/>
        </w:rPr>
        <w:t xml:space="preserve">He was asked: </w:t>
      </w:r>
      <w:r w:rsidR="005F7F04" w:rsidRPr="00382577">
        <w:rPr>
          <w:rFonts w:ascii="Goudy Old Style" w:eastAsia="Times New Roman" w:hAnsi="Goudy Old Style" w:cs="Times New Roman"/>
          <w:i/>
          <w:spacing w:val="-2"/>
          <w:sz w:val="24"/>
          <w:szCs w:val="24"/>
        </w:rPr>
        <w:t>“Who are they?”</w:t>
      </w:r>
      <w:r w:rsidR="005F7F04" w:rsidRPr="00382577">
        <w:rPr>
          <w:rFonts w:ascii="Goudy Old Style" w:eastAsia="Times New Roman" w:hAnsi="Goudy Old Style" w:cs="Times New Roman"/>
          <w:spacing w:val="-2"/>
          <w:sz w:val="24"/>
          <w:szCs w:val="24"/>
        </w:rPr>
        <w:t xml:space="preserve"> He replied: </w:t>
      </w:r>
      <w:r w:rsidR="005F7F04" w:rsidRPr="00382577">
        <w:rPr>
          <w:rFonts w:ascii="Goudy Old Style" w:eastAsia="Times New Roman" w:hAnsi="Goudy Old Style" w:cs="Times New Roman"/>
          <w:i/>
          <w:spacing w:val="-2"/>
          <w:sz w:val="24"/>
          <w:szCs w:val="24"/>
        </w:rPr>
        <w:t>“Those who follow me and my Companions,”</w:t>
      </w:r>
      <w:r w:rsidR="00EC512A">
        <w:rPr>
          <w:rStyle w:val="FootnoteReference"/>
          <w:rFonts w:ascii="Goudy Old Style" w:eastAsia="Times New Roman" w:hAnsi="Goudy Old Style" w:cs="Times New Roman"/>
          <w:i/>
          <w:spacing w:val="-2"/>
          <w:sz w:val="24"/>
          <w:szCs w:val="24"/>
        </w:rPr>
        <w:footnoteReference w:id="1"/>
      </w:r>
      <w:r w:rsidR="005F7F04" w:rsidRPr="00382577">
        <w:rPr>
          <w:rFonts w:ascii="Goudy Old Style" w:eastAsia="Times New Roman" w:hAnsi="Goudy Old Style" w:cs="Times New Roman"/>
          <w:spacing w:val="-2"/>
          <w:sz w:val="24"/>
          <w:szCs w:val="24"/>
        </w:rPr>
        <w:t xml:space="preserve"> meaning the Sunnis or Ahl al-Sunna wa’l-Jama‘a.</w:t>
      </w:r>
    </w:p>
    <w:p w:rsidR="00710FA3" w:rsidRPr="00710FA3" w:rsidRDefault="00EC512A" w:rsidP="005821B2">
      <w:pPr>
        <w:pStyle w:val="ListParagraph"/>
        <w:numPr>
          <w:ilvl w:val="0"/>
          <w:numId w:val="46"/>
        </w:numPr>
        <w:adjustRightInd w:val="0"/>
        <w:spacing w:before="240" w:after="0" w:line="240" w:lineRule="auto"/>
        <w:contextualSpacing w:val="0"/>
        <w:jc w:val="both"/>
        <w:rPr>
          <w:sz w:val="24"/>
        </w:rPr>
      </w:pPr>
      <w:r>
        <w:rPr>
          <w:rFonts w:ascii="Goudy Old Style" w:eastAsia="Times New Roman" w:hAnsi="Goudy Old Style" w:cs="Times New Roman"/>
          <w:spacing w:val="-2"/>
          <w:sz w:val="24"/>
          <w:szCs w:val="24"/>
        </w:rPr>
        <w:t>PRAYER:</w:t>
      </w:r>
    </w:p>
    <w:p w:rsidR="00DC2CB9" w:rsidRPr="005821B2" w:rsidRDefault="00710FA3" w:rsidP="0049119E">
      <w:pPr>
        <w:pStyle w:val="ListParagraph"/>
        <w:numPr>
          <w:ilvl w:val="1"/>
          <w:numId w:val="46"/>
        </w:numPr>
        <w:adjustRightInd w:val="0"/>
        <w:spacing w:before="120" w:after="0" w:line="240" w:lineRule="auto"/>
        <w:jc w:val="both"/>
        <w:rPr>
          <w:rFonts w:ascii="Goudy Old Style" w:eastAsia="Times New Roman" w:hAnsi="Goudy Old Style" w:cs="Times New Roman"/>
          <w:spacing w:val="-2"/>
          <w:sz w:val="24"/>
          <w:szCs w:val="24"/>
        </w:rPr>
      </w:pPr>
      <w:r w:rsidRPr="00710FA3">
        <w:rPr>
          <w:rFonts w:ascii="Garamond" w:hAnsi="Garamond"/>
          <w:i/>
          <w:sz w:val="24"/>
        </w:rPr>
        <w:t>Allâhümme salli ve sellim ve barik alâ seyyidinâ muhammedin ve alâ âli</w:t>
      </w:r>
      <w:r w:rsidR="0049119E">
        <w:rPr>
          <w:rFonts w:ascii="Garamond" w:hAnsi="Garamond"/>
          <w:i/>
          <w:sz w:val="24"/>
        </w:rPr>
        <w:t>hi</w:t>
      </w:r>
      <w:r w:rsidRPr="00710FA3">
        <w:rPr>
          <w:rFonts w:ascii="Garamond" w:hAnsi="Garamond"/>
          <w:i/>
          <w:sz w:val="24"/>
        </w:rPr>
        <w:t xml:space="preserve"> </w:t>
      </w:r>
      <w:r w:rsidR="0049119E">
        <w:rPr>
          <w:rFonts w:ascii="Garamond" w:hAnsi="Garamond"/>
          <w:i/>
          <w:sz w:val="24"/>
        </w:rPr>
        <w:t xml:space="preserve">ve eshabihi </w:t>
      </w:r>
      <w:r w:rsidRPr="00710FA3">
        <w:rPr>
          <w:rFonts w:ascii="Garamond" w:hAnsi="Garamond"/>
          <w:i/>
          <w:sz w:val="24"/>
        </w:rPr>
        <w:t>bi'adedi ilmike</w:t>
      </w:r>
      <w:r w:rsidRPr="00EC512A">
        <w:rPr>
          <w:rFonts w:ascii="Goudy Old Style" w:hAnsi="Goudy Old Style"/>
          <w:color w:val="806000" w:themeColor="accent4" w:themeShade="80"/>
          <w:sz w:val="30"/>
        </w:rPr>
        <w:t xml:space="preserve"> </w:t>
      </w:r>
      <w:r w:rsidR="0049119E" w:rsidRPr="0049119E">
        <w:rPr>
          <w:rFonts w:ascii="Garamond" w:hAnsi="Garamond"/>
          <w:i/>
          <w:sz w:val="24"/>
        </w:rPr>
        <w:t xml:space="preserve">ve </w:t>
      </w:r>
      <w:r w:rsidR="0049119E" w:rsidRPr="00710FA3">
        <w:rPr>
          <w:rFonts w:ascii="Garamond" w:hAnsi="Garamond"/>
          <w:i/>
          <w:sz w:val="24"/>
        </w:rPr>
        <w:t>bi'adedi</w:t>
      </w:r>
      <w:r w:rsidR="0049119E" w:rsidRPr="0049119E">
        <w:rPr>
          <w:rFonts w:ascii="Garamond" w:hAnsi="Garamond"/>
          <w:i/>
          <w:sz w:val="24"/>
        </w:rPr>
        <w:t xml:space="preserve"> ma’lümatike</w:t>
      </w:r>
      <w:r w:rsidR="0049119E">
        <w:rPr>
          <w:rFonts w:ascii="Garamond" w:hAnsi="Garamond"/>
          <w:i/>
          <w:sz w:val="24"/>
        </w:rPr>
        <w:t>.</w:t>
      </w:r>
    </w:p>
    <w:p w:rsidR="005821B2" w:rsidRPr="005821B2" w:rsidRDefault="005821B2" w:rsidP="005821B2">
      <w:pPr>
        <w:adjustRightInd w:val="0"/>
        <w:spacing w:before="120" w:after="0" w:line="240" w:lineRule="auto"/>
        <w:jc w:val="both"/>
        <w:rPr>
          <w:rFonts w:ascii="Goudy Old Style" w:eastAsia="Times New Roman" w:hAnsi="Goudy Old Style" w:cs="Times New Roman"/>
          <w:spacing w:val="-2"/>
          <w:sz w:val="24"/>
          <w:szCs w:val="24"/>
        </w:rPr>
      </w:pPr>
    </w:p>
    <w:p w:rsidR="0049119E" w:rsidRPr="0049119E" w:rsidRDefault="0049119E" w:rsidP="0049119E">
      <w:pPr>
        <w:adjustRightInd w:val="0"/>
        <w:spacing w:before="120" w:after="0" w:line="240" w:lineRule="auto"/>
        <w:jc w:val="both"/>
        <w:rPr>
          <w:rFonts w:ascii="Goudy Old Style" w:eastAsia="Times New Roman" w:hAnsi="Goudy Old Style" w:cs="Times New Roman"/>
          <w:spacing w:val="-2"/>
          <w:sz w:val="24"/>
          <w:szCs w:val="24"/>
        </w:rPr>
      </w:pPr>
    </w:p>
    <w:p w:rsidR="0049119E" w:rsidRDefault="0049119E">
      <w:pPr>
        <w:rPr>
          <w:rFonts w:ascii="Goudy Old Style" w:eastAsiaTheme="majorEastAsia" w:hAnsi="Goudy Old Style" w:cstheme="majorBidi"/>
          <w:color w:val="806000" w:themeColor="accent4" w:themeShade="80"/>
          <w:sz w:val="30"/>
          <w:szCs w:val="32"/>
        </w:rPr>
      </w:pPr>
      <w:r>
        <w:rPr>
          <w:rFonts w:ascii="Goudy Old Style" w:hAnsi="Goudy Old Style"/>
          <w:color w:val="806000" w:themeColor="accent4" w:themeShade="80"/>
          <w:sz w:val="30"/>
        </w:rPr>
        <w:br w:type="page"/>
      </w:r>
    </w:p>
    <w:p w:rsidR="00076330" w:rsidRDefault="00B61B0D" w:rsidP="006E48A4">
      <w:pPr>
        <w:pStyle w:val="Heading1"/>
        <w:tabs>
          <w:tab w:val="left" w:pos="3394"/>
        </w:tabs>
        <w:spacing w:before="120"/>
        <w:rPr>
          <w:rFonts w:ascii="Goudy Old Style" w:hAnsi="Goudy Old Style"/>
          <w:i/>
          <w:color w:val="806000" w:themeColor="accent4" w:themeShade="80"/>
          <w:sz w:val="30"/>
        </w:rPr>
      </w:pPr>
      <w:r>
        <w:rPr>
          <w:rFonts w:ascii="Goudy Old Style" w:hAnsi="Goudy Old Style"/>
          <w:color w:val="806000" w:themeColor="accent4" w:themeShade="80"/>
          <w:sz w:val="30"/>
        </w:rPr>
        <w:lastRenderedPageBreak/>
        <w:t xml:space="preserve">Reading </w:t>
      </w:r>
      <w:r w:rsidR="0069341A">
        <w:rPr>
          <w:rFonts w:ascii="Goudy Old Style" w:hAnsi="Goudy Old Style"/>
          <w:color w:val="806000" w:themeColor="accent4" w:themeShade="80"/>
          <w:sz w:val="30"/>
        </w:rPr>
        <w:t>Circle</w:t>
      </w:r>
      <w:r>
        <w:rPr>
          <w:rFonts w:ascii="Goudy Old Style" w:hAnsi="Goudy Old Style"/>
          <w:color w:val="806000" w:themeColor="accent4" w:themeShade="80"/>
          <w:sz w:val="30"/>
        </w:rPr>
        <w:t>:</w:t>
      </w:r>
      <w:r>
        <w:rPr>
          <w:rFonts w:ascii="Goudy Old Style" w:hAnsi="Goudy Old Style"/>
          <w:bCs/>
          <w:color w:val="806000" w:themeColor="accent4" w:themeShade="80"/>
          <w:sz w:val="24"/>
        </w:rPr>
        <w:t xml:space="preserve"> </w:t>
      </w:r>
      <w:r w:rsidR="00ED119B">
        <w:rPr>
          <w:rFonts w:ascii="Goudy Old Style" w:hAnsi="Goudy Old Style"/>
          <w:i/>
          <w:color w:val="806000" w:themeColor="accent4" w:themeShade="80"/>
          <w:sz w:val="30"/>
        </w:rPr>
        <w:t xml:space="preserve">On </w:t>
      </w:r>
      <w:r w:rsidR="00DC2CB9">
        <w:rPr>
          <w:rFonts w:ascii="Goudy Old Style" w:hAnsi="Goudy Old Style"/>
          <w:i/>
          <w:color w:val="806000" w:themeColor="accent4" w:themeShade="80"/>
          <w:sz w:val="30"/>
        </w:rPr>
        <w:t>the C</w:t>
      </w:r>
      <w:r w:rsidR="00076330" w:rsidRPr="00B61B0D">
        <w:rPr>
          <w:rFonts w:ascii="Goudy Old Style" w:hAnsi="Goudy Old Style"/>
          <w:i/>
          <w:color w:val="806000" w:themeColor="accent4" w:themeShade="80"/>
          <w:sz w:val="30"/>
        </w:rPr>
        <w:t>ompanions of the Prophet (</w:t>
      </w:r>
      <w:r w:rsidR="00C42D08">
        <w:rPr>
          <w:rFonts w:ascii="Goudy Old Style" w:hAnsi="Goudy Old Style"/>
          <w:i/>
          <w:color w:val="806000" w:themeColor="accent4" w:themeShade="80"/>
          <w:sz w:val="30"/>
        </w:rPr>
        <w:t>uwbp</w:t>
      </w:r>
      <w:r w:rsidR="009F625C">
        <w:rPr>
          <w:rFonts w:ascii="Goudy Old Style" w:hAnsi="Goudy Old Style"/>
          <w:i/>
          <w:color w:val="806000" w:themeColor="accent4" w:themeShade="80"/>
          <w:sz w:val="30"/>
        </w:rPr>
        <w:t>)</w:t>
      </w:r>
    </w:p>
    <w:p w:rsidR="00DC2CB9" w:rsidRPr="00C42D08" w:rsidRDefault="00DC2CB9" w:rsidP="00C42D08">
      <w:pPr>
        <w:adjustRightInd w:val="0"/>
        <w:spacing w:before="120" w:after="0" w:line="240" w:lineRule="auto"/>
        <w:ind w:left="2880"/>
        <w:jc w:val="right"/>
        <w:rPr>
          <w:rFonts w:ascii="Goudy Old Style" w:eastAsia="Times New Roman" w:hAnsi="Goudy Old Style" w:cs="Times New Roman"/>
          <w:i/>
          <w:spacing w:val="-2"/>
          <w:sz w:val="24"/>
          <w:szCs w:val="24"/>
        </w:rPr>
      </w:pPr>
      <w:r w:rsidRPr="00C42D08">
        <w:rPr>
          <w:rFonts w:ascii="Goudy Old Style" w:eastAsia="Times New Roman" w:hAnsi="Goudy Old Style" w:cs="Times New Roman"/>
          <w:i/>
          <w:spacing w:val="-2"/>
          <w:sz w:val="24"/>
          <w:szCs w:val="24"/>
        </w:rPr>
        <w:t>In the Name of God, the Merciful, the Compassionate.</w:t>
      </w:r>
    </w:p>
    <w:p w:rsidR="00DC2CB9" w:rsidRPr="00C42D08" w:rsidRDefault="00DC2CB9" w:rsidP="00C42D08">
      <w:pPr>
        <w:adjustRightInd w:val="0"/>
        <w:spacing w:before="120" w:after="0" w:line="240" w:lineRule="auto"/>
        <w:ind w:left="2880"/>
        <w:jc w:val="right"/>
        <w:rPr>
          <w:rFonts w:ascii="Goudy Old Style" w:eastAsia="Times New Roman" w:hAnsi="Goudy Old Style" w:cs="Times New Roman"/>
          <w:i/>
          <w:spacing w:val="-2"/>
          <w:sz w:val="24"/>
          <w:szCs w:val="24"/>
        </w:rPr>
      </w:pPr>
      <w:r w:rsidRPr="00C42D08">
        <w:rPr>
          <w:rFonts w:ascii="Goudy Old Style" w:eastAsia="Times New Roman" w:hAnsi="Goudy Old Style" w:cs="Times New Roman"/>
          <w:i/>
          <w:spacing w:val="-2"/>
          <w:sz w:val="24"/>
          <w:szCs w:val="24"/>
        </w:rPr>
        <w:t>Muhammad is the Messenger of God, and those who are with him are strong against the unbelievers, [but] compassionate amongst each other.</w:t>
      </w:r>
      <w:r w:rsidR="00C42D08" w:rsidRPr="00C42D08">
        <w:rPr>
          <w:rFonts w:ascii="Goudy Old Style" w:eastAsia="Times New Roman" w:hAnsi="Goudy Old Style" w:cs="Times New Roman"/>
          <w:i/>
          <w:spacing w:val="-2"/>
          <w:sz w:val="24"/>
          <w:szCs w:val="24"/>
        </w:rPr>
        <w:t xml:space="preserve"> </w:t>
      </w:r>
      <w:r w:rsidR="00C42D08" w:rsidRPr="00C42D08">
        <w:rPr>
          <w:rFonts w:ascii="Goudy Old Style" w:eastAsia="Times New Roman" w:hAnsi="Goudy Old Style" w:cs="Times New Roman"/>
          <w:i/>
          <w:spacing w:val="-2"/>
          <w:szCs w:val="24"/>
        </w:rPr>
        <w:t>(48:29)</w:t>
      </w:r>
    </w:p>
    <w:p w:rsidR="00A86CE8" w:rsidRPr="00EF3E3A" w:rsidRDefault="00EF3E3A" w:rsidP="00A86CE8">
      <w:pPr>
        <w:pStyle w:val="ListParagraph"/>
        <w:keepNext/>
        <w:numPr>
          <w:ilvl w:val="0"/>
          <w:numId w:val="43"/>
        </w:numPr>
        <w:pBdr>
          <w:bottom w:val="single" w:sz="4" w:space="1" w:color="C45911" w:themeColor="accent2" w:themeShade="BF"/>
        </w:pBdr>
        <w:spacing w:before="120" w:after="0" w:line="240" w:lineRule="auto"/>
        <w:jc w:val="both"/>
        <w:rPr>
          <w:rStyle w:val="Strong"/>
          <w:rFonts w:ascii="Calibri" w:hAnsi="Calibri"/>
          <w:b w:val="0"/>
          <w:color w:val="1F3864" w:themeColor="accent5" w:themeShade="80"/>
          <w:sz w:val="24"/>
        </w:rPr>
      </w:pPr>
      <w:r w:rsidRPr="00EF3E3A">
        <w:rPr>
          <w:rStyle w:val="Strong"/>
          <w:rFonts w:ascii="Calibri" w:hAnsi="Calibri"/>
          <w:b w:val="0"/>
          <w:color w:val="1F3864" w:themeColor="accent5" w:themeShade="80"/>
          <w:sz w:val="24"/>
        </w:rPr>
        <w:t xml:space="preserve">General virtue of the Companions cannot be reached. </w:t>
      </w:r>
    </w:p>
    <w:p w:rsidR="00DC2CB9" w:rsidRPr="00DC2CB9" w:rsidRDefault="00DC2CB9" w:rsidP="00DC2CB9">
      <w:pPr>
        <w:adjustRightInd w:val="0"/>
        <w:spacing w:before="120" w:after="0" w:line="240" w:lineRule="auto"/>
        <w:ind w:firstLine="288"/>
        <w:jc w:val="both"/>
        <w:rPr>
          <w:rFonts w:ascii="Goudy Old Style" w:eastAsia="Times New Roman" w:hAnsi="Goudy Old Style" w:cs="Times New Roman"/>
          <w:spacing w:val="-2"/>
          <w:sz w:val="24"/>
          <w:szCs w:val="24"/>
        </w:rPr>
      </w:pPr>
      <w:r w:rsidRPr="00DC2CB9">
        <w:rPr>
          <w:rFonts w:ascii="Goudy Old Style" w:eastAsia="Times New Roman" w:hAnsi="Goudy Old Style" w:cs="Times New Roman"/>
          <w:i/>
          <w:iCs/>
          <w:spacing w:val="-2"/>
          <w:sz w:val="24"/>
          <w:szCs w:val="24"/>
        </w:rPr>
        <w:t>You Ask:</w:t>
      </w:r>
      <w:r w:rsidRPr="00DC2CB9">
        <w:rPr>
          <w:rFonts w:ascii="Goudy Old Style" w:eastAsia="Times New Roman" w:hAnsi="Goudy Old Style" w:cs="Times New Roman"/>
          <w:spacing w:val="-2"/>
          <w:sz w:val="24"/>
          <w:szCs w:val="24"/>
        </w:rPr>
        <w:t xml:space="preserve"> There are some narrations which say: </w:t>
      </w:r>
      <w:r w:rsidR="004B1371">
        <w:rPr>
          <w:rFonts w:ascii="Goudy Old Style" w:eastAsia="Times New Roman" w:hAnsi="Goudy Old Style" w:cs="Times New Roman"/>
          <w:spacing w:val="-2"/>
          <w:sz w:val="24"/>
          <w:szCs w:val="24"/>
        </w:rPr>
        <w:t>“</w:t>
      </w:r>
      <w:r w:rsidRPr="00DC2CB9">
        <w:rPr>
          <w:rFonts w:ascii="Goudy Old Style" w:eastAsia="Times New Roman" w:hAnsi="Goudy Old Style" w:cs="Times New Roman"/>
          <w:i/>
          <w:spacing w:val="-2"/>
          <w:sz w:val="24"/>
          <w:szCs w:val="24"/>
        </w:rPr>
        <w:t>At a time when inno</w:t>
      </w:r>
      <w:r w:rsidRPr="00DC2CB9">
        <w:rPr>
          <w:rFonts w:ascii="Goudy Old Style" w:eastAsia="Times New Roman" w:hAnsi="Goudy Old Style" w:cs="Times New Roman"/>
          <w:i/>
          <w:spacing w:val="-2"/>
          <w:sz w:val="24"/>
          <w:szCs w:val="24"/>
        </w:rPr>
        <w:softHyphen/>
        <w:t>vations are rife, some of the righteous from among the believers and those who fear God will be on a level with the Companions, or of even greater vir</w:t>
      </w:r>
      <w:r w:rsidRPr="00DC2CB9">
        <w:rPr>
          <w:rFonts w:ascii="Goudy Old Style" w:eastAsia="Times New Roman" w:hAnsi="Goudy Old Style" w:cs="Times New Roman"/>
          <w:i/>
          <w:spacing w:val="-2"/>
          <w:sz w:val="24"/>
          <w:szCs w:val="24"/>
        </w:rPr>
        <w:softHyphen/>
        <w:t>tue.</w:t>
      </w:r>
      <w:r w:rsidR="004B1371">
        <w:rPr>
          <w:rFonts w:ascii="Goudy Old Style" w:eastAsia="Times New Roman" w:hAnsi="Goudy Old Style" w:cs="Times New Roman"/>
          <w:i/>
          <w:spacing w:val="-2"/>
          <w:sz w:val="24"/>
          <w:szCs w:val="24"/>
        </w:rPr>
        <w:t>”</w:t>
      </w:r>
      <w:r w:rsidRPr="00DC2CB9">
        <w:rPr>
          <w:rFonts w:ascii="Goudy Old Style" w:eastAsia="Times New Roman" w:hAnsi="Goudy Old Style" w:cs="Times New Roman"/>
          <w:spacing w:val="-2"/>
          <w:sz w:val="24"/>
          <w:szCs w:val="24"/>
        </w:rPr>
        <w:t xml:space="preserve"> Are these narrations sound? And if so, what is their true meaning?</w:t>
      </w:r>
    </w:p>
    <w:p w:rsidR="00DC2CB9" w:rsidRDefault="00DC2CB9" w:rsidP="00DC2CB9">
      <w:pPr>
        <w:adjustRightInd w:val="0"/>
        <w:spacing w:before="120" w:after="0" w:line="240" w:lineRule="auto"/>
        <w:ind w:firstLine="288"/>
        <w:jc w:val="both"/>
        <w:rPr>
          <w:rFonts w:ascii="Goudy Old Style" w:eastAsia="Times New Roman" w:hAnsi="Goudy Old Style" w:cs="Times New Roman"/>
          <w:spacing w:val="-2"/>
          <w:sz w:val="24"/>
          <w:szCs w:val="24"/>
        </w:rPr>
      </w:pPr>
      <w:r w:rsidRPr="00DC2CB9">
        <w:rPr>
          <w:rFonts w:ascii="Goudy Old Style" w:eastAsia="Times New Roman" w:hAnsi="Goudy Old Style" w:cs="Times New Roman"/>
          <w:i/>
          <w:iCs/>
          <w:spacing w:val="-2"/>
          <w:sz w:val="24"/>
          <w:szCs w:val="24"/>
        </w:rPr>
        <w:t>The Answer:</w:t>
      </w:r>
      <w:r w:rsidRPr="00DC2CB9">
        <w:rPr>
          <w:rFonts w:ascii="Goudy Old Style" w:eastAsia="Times New Roman" w:hAnsi="Goudy Old Style" w:cs="Times New Roman"/>
          <w:spacing w:val="-2"/>
          <w:sz w:val="24"/>
          <w:szCs w:val="24"/>
        </w:rPr>
        <w:t xml:space="preserve"> The consensus of the Sunnis that after the prophets the most virtuous of mankind are the Companions, is a certain proof that those that are sound out of those narrations refer to minor virtues. For in minor vir</w:t>
      </w:r>
      <w:r w:rsidRPr="00DC2CB9">
        <w:rPr>
          <w:rFonts w:ascii="Goudy Old Style" w:eastAsia="Times New Roman" w:hAnsi="Goudy Old Style" w:cs="Times New Roman"/>
          <w:spacing w:val="-2"/>
          <w:sz w:val="24"/>
          <w:szCs w:val="24"/>
        </w:rPr>
        <w:softHyphen/>
        <w:t xml:space="preserve">tues and particular perfections a quality may be deemed preferable to that which is superior and in fact preferable. But </w:t>
      </w:r>
      <w:r w:rsidRPr="00EF3E3A">
        <w:rPr>
          <w:rFonts w:ascii="Goudy Old Style" w:eastAsia="Times New Roman" w:hAnsi="Goudy Old Style" w:cs="Times New Roman"/>
          <w:spacing w:val="-2"/>
          <w:sz w:val="24"/>
          <w:szCs w:val="24"/>
          <w:u w:val="single"/>
        </w:rPr>
        <w:t>from the point of view of gen</w:t>
      </w:r>
      <w:r w:rsidRPr="00EF3E3A">
        <w:rPr>
          <w:rFonts w:ascii="Goudy Old Style" w:eastAsia="Times New Roman" w:hAnsi="Goudy Old Style" w:cs="Times New Roman"/>
          <w:spacing w:val="-2"/>
          <w:sz w:val="24"/>
          <w:szCs w:val="24"/>
          <w:u w:val="single"/>
        </w:rPr>
        <w:softHyphen/>
        <w:t>eral virtue the Companions cannot be reached</w:t>
      </w:r>
      <w:r w:rsidRPr="00DC2CB9">
        <w:rPr>
          <w:rFonts w:ascii="Goudy Old Style" w:eastAsia="Times New Roman" w:hAnsi="Goudy Old Style" w:cs="Times New Roman"/>
          <w:spacing w:val="-2"/>
          <w:sz w:val="24"/>
          <w:szCs w:val="24"/>
        </w:rPr>
        <w:t xml:space="preserve">, who are the subject of </w:t>
      </w:r>
      <w:r w:rsidRPr="003D62C5">
        <w:rPr>
          <w:rFonts w:ascii="Goudy Old Style" w:eastAsia="Times New Roman" w:hAnsi="Goudy Old Style" w:cs="Times New Roman"/>
          <w:b/>
          <w:spacing w:val="-2"/>
          <w:sz w:val="24"/>
          <w:szCs w:val="24"/>
        </w:rPr>
        <w:t>Divine praise at the end of Sura al-Fath</w:t>
      </w:r>
      <w:r w:rsidRPr="00DC2CB9">
        <w:rPr>
          <w:rFonts w:ascii="Goudy Old Style" w:eastAsia="Times New Roman" w:hAnsi="Goudy Old Style" w:cs="Times New Roman"/>
          <w:spacing w:val="-2"/>
          <w:sz w:val="24"/>
          <w:szCs w:val="24"/>
        </w:rPr>
        <w:t>, and are praised and applauded in the Torah, Gospels, and Qur'an. For now, we shall explain three points of wisdom con</w:t>
      </w:r>
      <w:r w:rsidRPr="00DC2CB9">
        <w:rPr>
          <w:rFonts w:ascii="Goudy Old Style" w:eastAsia="Times New Roman" w:hAnsi="Goudy Old Style" w:cs="Times New Roman"/>
          <w:spacing w:val="-2"/>
          <w:sz w:val="24"/>
          <w:szCs w:val="24"/>
        </w:rPr>
        <w:softHyphen/>
        <w:t>cerning this truth, which comprise three reasons, out of very many reasons and instances of wisdom.</w:t>
      </w:r>
    </w:p>
    <w:p w:rsidR="00C42D08" w:rsidRPr="00EF3E3A" w:rsidRDefault="00C42D08" w:rsidP="00C42D08">
      <w:pPr>
        <w:pStyle w:val="ListParagraph"/>
        <w:keepNext/>
        <w:numPr>
          <w:ilvl w:val="0"/>
          <w:numId w:val="43"/>
        </w:numPr>
        <w:pBdr>
          <w:bottom w:val="single" w:sz="4" w:space="1" w:color="C45911" w:themeColor="accent2" w:themeShade="BF"/>
        </w:pBdr>
        <w:spacing w:before="120" w:after="0" w:line="240" w:lineRule="auto"/>
        <w:jc w:val="both"/>
        <w:rPr>
          <w:rStyle w:val="Strong"/>
          <w:rFonts w:ascii="Calibri" w:hAnsi="Calibri"/>
          <w:b w:val="0"/>
          <w:color w:val="1F3864" w:themeColor="accent5" w:themeShade="80"/>
          <w:sz w:val="24"/>
        </w:rPr>
      </w:pPr>
      <w:r w:rsidRPr="00EF3E3A">
        <w:rPr>
          <w:rStyle w:val="Strong"/>
          <w:rFonts w:ascii="Calibri" w:hAnsi="Calibri"/>
          <w:b w:val="0"/>
          <w:color w:val="1F3864" w:themeColor="accent5" w:themeShade="80"/>
          <w:sz w:val="24"/>
        </w:rPr>
        <w:t xml:space="preserve">The conversation with the Prophet </w:t>
      </w:r>
      <w:r w:rsidR="004B1371" w:rsidRPr="00EF3E3A">
        <w:rPr>
          <w:rStyle w:val="Strong"/>
          <w:rFonts w:ascii="Calibri" w:hAnsi="Calibri"/>
          <w:b w:val="0"/>
          <w:color w:val="1F3864" w:themeColor="accent5" w:themeShade="80"/>
          <w:sz w:val="24"/>
        </w:rPr>
        <w:t>as the Prophet.</w:t>
      </w:r>
    </w:p>
    <w:p w:rsidR="00DC2CB9" w:rsidRPr="00DC2CB9" w:rsidRDefault="00DC2CB9" w:rsidP="00DC2CB9">
      <w:pPr>
        <w:adjustRightInd w:val="0"/>
        <w:spacing w:before="120" w:after="0" w:line="240" w:lineRule="auto"/>
        <w:ind w:firstLine="288"/>
        <w:jc w:val="both"/>
        <w:rPr>
          <w:rFonts w:ascii="Goudy Old Style" w:eastAsia="Times New Roman" w:hAnsi="Goudy Old Style" w:cs="Times New Roman"/>
          <w:spacing w:val="-2"/>
          <w:sz w:val="24"/>
          <w:szCs w:val="24"/>
        </w:rPr>
      </w:pPr>
      <w:r w:rsidRPr="00C42D08">
        <w:rPr>
          <w:rFonts w:ascii="Goudy Old Style" w:eastAsia="Times New Roman" w:hAnsi="Goudy Old Style" w:cs="Times New Roman"/>
          <w:b/>
          <w:spacing w:val="-2"/>
          <w:sz w:val="24"/>
          <w:szCs w:val="24"/>
        </w:rPr>
        <w:t>The conversation of the Prophet</w:t>
      </w:r>
      <w:r w:rsidRPr="00DC2CB9">
        <w:rPr>
          <w:rFonts w:ascii="Goudy Old Style" w:eastAsia="Times New Roman" w:hAnsi="Goudy Old Style" w:cs="Times New Roman"/>
          <w:spacing w:val="-2"/>
          <w:sz w:val="24"/>
          <w:szCs w:val="24"/>
        </w:rPr>
        <w:t xml:space="preserve"> was such </w:t>
      </w:r>
      <w:r w:rsidRPr="00C42D08">
        <w:rPr>
          <w:rFonts w:ascii="Goudy Old Style" w:eastAsia="Times New Roman" w:hAnsi="Goudy Old Style" w:cs="Times New Roman"/>
          <w:b/>
          <w:spacing w:val="-2"/>
          <w:sz w:val="24"/>
          <w:szCs w:val="24"/>
        </w:rPr>
        <w:t>an elixir</w:t>
      </w:r>
      <w:r w:rsidRPr="00DC2CB9">
        <w:rPr>
          <w:rFonts w:ascii="Goudy Old Style" w:eastAsia="Times New Roman" w:hAnsi="Goudy Old Style" w:cs="Times New Roman"/>
          <w:spacing w:val="-2"/>
          <w:sz w:val="24"/>
          <w:szCs w:val="24"/>
        </w:rPr>
        <w:t xml:space="preserve"> that someone who experienced it for one minute received lights of reality equivalent to </w:t>
      </w:r>
      <w:r w:rsidRPr="00C42D08">
        <w:rPr>
          <w:rFonts w:ascii="Goudy Old Style" w:eastAsia="Times New Roman" w:hAnsi="Goudy Old Style" w:cs="Times New Roman"/>
          <w:b/>
          <w:spacing w:val="-2"/>
          <w:sz w:val="24"/>
          <w:szCs w:val="24"/>
        </w:rPr>
        <w:t>years of spiritual journeying</w:t>
      </w:r>
      <w:r w:rsidRPr="00DC2CB9">
        <w:rPr>
          <w:rFonts w:ascii="Goudy Old Style" w:eastAsia="Times New Roman" w:hAnsi="Goudy Old Style" w:cs="Times New Roman"/>
          <w:spacing w:val="-2"/>
          <w:sz w:val="24"/>
          <w:szCs w:val="24"/>
        </w:rPr>
        <w:t xml:space="preserve">. For in conversation there is reflection and a being colored. It is well-known that through reflection and following and imitating, and through the sublime light of prophethood, a truly exalted level may be reached; —like through allegiance to his sovereign and following him, a sultan's servant may rise to a position so high a king cannot rise to it. It is due to this mystery that </w:t>
      </w:r>
      <w:r w:rsidRPr="00C42D08">
        <w:rPr>
          <w:rFonts w:ascii="Goudy Old Style" w:eastAsia="Times New Roman" w:hAnsi="Goudy Old Style" w:cs="Times New Roman"/>
          <w:b/>
          <w:spacing w:val="-2"/>
          <w:sz w:val="24"/>
          <w:szCs w:val="24"/>
        </w:rPr>
        <w:t>the greatest saints cannot reach the level of the Companions</w:t>
      </w:r>
      <w:r w:rsidRPr="00DC2CB9">
        <w:rPr>
          <w:rFonts w:ascii="Goudy Old Style" w:eastAsia="Times New Roman" w:hAnsi="Goudy Old Style" w:cs="Times New Roman"/>
          <w:spacing w:val="-2"/>
          <w:sz w:val="24"/>
          <w:szCs w:val="24"/>
        </w:rPr>
        <w:t>. Even saints like Jalaluddin Suyuti, who conversed many times with God's Noble Messenger (</w:t>
      </w:r>
      <w:r w:rsidR="00C42D08">
        <w:rPr>
          <w:rFonts w:ascii="Goudy Old Style" w:eastAsia="Times New Roman" w:hAnsi="Goudy Old Style" w:cs="Times New Roman"/>
          <w:spacing w:val="-2"/>
          <w:sz w:val="24"/>
          <w:szCs w:val="24"/>
        </w:rPr>
        <w:t>uwbp</w:t>
      </w:r>
      <w:r w:rsidRPr="00DC2CB9">
        <w:rPr>
          <w:rFonts w:ascii="Goudy Old Style" w:eastAsia="Times New Roman" w:hAnsi="Goudy Old Style" w:cs="Times New Roman"/>
          <w:spacing w:val="-2"/>
          <w:sz w:val="24"/>
          <w:szCs w:val="24"/>
        </w:rPr>
        <w:t>) while awake, even if they do this and are honored in this world with his company, they still cannot reach the Companions. For through the light of Muhammad's (</w:t>
      </w:r>
      <w:r w:rsidR="00C42D08">
        <w:rPr>
          <w:rFonts w:ascii="Goudy Old Style" w:eastAsia="Times New Roman" w:hAnsi="Goudy Old Style" w:cs="Times New Roman"/>
          <w:spacing w:val="-2"/>
          <w:sz w:val="24"/>
          <w:szCs w:val="24"/>
        </w:rPr>
        <w:t>uwbp</w:t>
      </w:r>
      <w:r w:rsidRPr="00DC2CB9">
        <w:rPr>
          <w:rFonts w:ascii="Goudy Old Style" w:eastAsia="Times New Roman" w:hAnsi="Goudy Old Style" w:cs="Times New Roman"/>
          <w:spacing w:val="-2"/>
          <w:sz w:val="24"/>
          <w:szCs w:val="24"/>
        </w:rPr>
        <w:t xml:space="preserve">) prophethood, the Companions' </w:t>
      </w:r>
      <w:r w:rsidRPr="00C42D08">
        <w:rPr>
          <w:rFonts w:ascii="Goudy Old Style" w:eastAsia="Times New Roman" w:hAnsi="Goudy Old Style" w:cs="Times New Roman"/>
          <w:b/>
          <w:spacing w:val="-2"/>
          <w:sz w:val="24"/>
          <w:szCs w:val="24"/>
        </w:rPr>
        <w:t>conversation was with him as Prophet</w:t>
      </w:r>
      <w:r w:rsidRPr="00DC2CB9">
        <w:rPr>
          <w:rFonts w:ascii="Goudy Old Style" w:eastAsia="Times New Roman" w:hAnsi="Goudy Old Style" w:cs="Times New Roman"/>
          <w:spacing w:val="-2"/>
          <w:sz w:val="24"/>
          <w:szCs w:val="24"/>
        </w:rPr>
        <w:t>. While the saints saw him (</w:t>
      </w:r>
      <w:r w:rsidR="00C42D08">
        <w:rPr>
          <w:rFonts w:ascii="Goudy Old Style" w:eastAsia="Times New Roman" w:hAnsi="Goudy Old Style" w:cs="Times New Roman"/>
          <w:spacing w:val="-2"/>
          <w:sz w:val="24"/>
          <w:szCs w:val="24"/>
        </w:rPr>
        <w:t>uwbp</w:t>
      </w:r>
      <w:r w:rsidRPr="00DC2CB9">
        <w:rPr>
          <w:rFonts w:ascii="Goudy Old Style" w:eastAsia="Times New Roman" w:hAnsi="Goudy Old Style" w:cs="Times New Roman"/>
          <w:spacing w:val="-2"/>
          <w:sz w:val="24"/>
          <w:szCs w:val="24"/>
        </w:rPr>
        <w:t>) after his death and conversed with him (</w:t>
      </w:r>
      <w:r w:rsidR="00C42D08">
        <w:rPr>
          <w:rFonts w:ascii="Goudy Old Style" w:eastAsia="Times New Roman" w:hAnsi="Goudy Old Style" w:cs="Times New Roman"/>
          <w:spacing w:val="-2"/>
          <w:sz w:val="24"/>
          <w:szCs w:val="24"/>
        </w:rPr>
        <w:t>uwbp</w:t>
      </w:r>
      <w:r w:rsidRPr="00DC2CB9">
        <w:rPr>
          <w:rFonts w:ascii="Goudy Old Style" w:eastAsia="Times New Roman" w:hAnsi="Goudy Old Style" w:cs="Times New Roman"/>
          <w:spacing w:val="-2"/>
          <w:sz w:val="24"/>
          <w:szCs w:val="24"/>
        </w:rPr>
        <w:t>) through the light of his sainthood. That is to say, the personification and appearance of God's Noble Messenger (</w:t>
      </w:r>
      <w:r w:rsidR="00C42D08">
        <w:rPr>
          <w:rFonts w:ascii="Goudy Old Style" w:eastAsia="Times New Roman" w:hAnsi="Goudy Old Style" w:cs="Times New Roman"/>
          <w:spacing w:val="-2"/>
          <w:sz w:val="24"/>
          <w:szCs w:val="24"/>
        </w:rPr>
        <w:t>uwbp</w:t>
      </w:r>
      <w:r w:rsidRPr="00DC2CB9">
        <w:rPr>
          <w:rFonts w:ascii="Goudy Old Style" w:eastAsia="Times New Roman" w:hAnsi="Goudy Old Style" w:cs="Times New Roman"/>
          <w:spacing w:val="-2"/>
          <w:sz w:val="24"/>
          <w:szCs w:val="24"/>
        </w:rPr>
        <w:t>) is in respect of his sainthood, not in regard to his prophethood. Since that is so, however much higher the level of prophethood is to that of sainthood, one should differentiate between the two conversations to that degree.</w:t>
      </w:r>
    </w:p>
    <w:p w:rsidR="00DC2CB9" w:rsidRPr="00DC2CB9" w:rsidRDefault="00DC2CB9" w:rsidP="00DC2CB9">
      <w:pPr>
        <w:adjustRightInd w:val="0"/>
        <w:spacing w:before="120" w:after="0" w:line="240" w:lineRule="auto"/>
        <w:ind w:firstLine="288"/>
        <w:jc w:val="both"/>
        <w:rPr>
          <w:rFonts w:ascii="Goudy Old Style" w:eastAsia="Times New Roman" w:hAnsi="Goudy Old Style" w:cs="Times New Roman"/>
          <w:spacing w:val="-2"/>
          <w:sz w:val="24"/>
          <w:szCs w:val="24"/>
        </w:rPr>
      </w:pPr>
      <w:r w:rsidRPr="00DC2CB9">
        <w:rPr>
          <w:rFonts w:ascii="Goudy Old Style" w:eastAsia="Times New Roman" w:hAnsi="Goudy Old Style" w:cs="Times New Roman"/>
          <w:spacing w:val="-2"/>
          <w:sz w:val="24"/>
          <w:szCs w:val="24"/>
        </w:rPr>
        <w:t>Just how luminous an elixir was the Prophet's company may be understood through the following: a primitive man so hard-hearted and savage he buried his daughter alive would come and be honored with the conversation of the Prophet for an hour, and would acquire such kindness and compassion that he would not step on an ant. And an ignorant savage would converse with the Prophet for a day, then go to lands like China and India and instruct civilized peoples in the realities and guide them in perfections.</w:t>
      </w:r>
    </w:p>
    <w:p w:rsidR="00C42D08" w:rsidRPr="00EF3E3A" w:rsidRDefault="00C42D08" w:rsidP="00C42D08">
      <w:pPr>
        <w:pStyle w:val="ListParagraph"/>
        <w:keepNext/>
        <w:numPr>
          <w:ilvl w:val="0"/>
          <w:numId w:val="43"/>
        </w:numPr>
        <w:pBdr>
          <w:bottom w:val="single" w:sz="4" w:space="1" w:color="C45911" w:themeColor="accent2" w:themeShade="BF"/>
        </w:pBdr>
        <w:spacing w:before="120" w:after="0" w:line="240" w:lineRule="auto"/>
        <w:jc w:val="both"/>
        <w:rPr>
          <w:rStyle w:val="Strong"/>
          <w:rFonts w:ascii="Calibri" w:hAnsi="Calibri"/>
          <w:b w:val="0"/>
          <w:color w:val="1F3864" w:themeColor="accent5" w:themeShade="80"/>
          <w:sz w:val="24"/>
        </w:rPr>
      </w:pPr>
      <w:r w:rsidRPr="00EF3E3A">
        <w:rPr>
          <w:rStyle w:val="Strong"/>
          <w:rFonts w:ascii="Calibri" w:hAnsi="Calibri"/>
          <w:b w:val="0"/>
          <w:color w:val="1F3864" w:themeColor="accent5" w:themeShade="80"/>
          <w:sz w:val="24"/>
        </w:rPr>
        <w:t>Clear distance between good and bad at their time</w:t>
      </w:r>
      <w:r w:rsidR="004B1371" w:rsidRPr="00EF3E3A">
        <w:rPr>
          <w:rStyle w:val="Strong"/>
          <w:rFonts w:ascii="Calibri" w:hAnsi="Calibri"/>
          <w:b w:val="0"/>
          <w:color w:val="1F3864" w:themeColor="accent5" w:themeShade="80"/>
          <w:sz w:val="24"/>
        </w:rPr>
        <w:t>.</w:t>
      </w:r>
    </w:p>
    <w:p w:rsidR="00DC2CB9" w:rsidRPr="00DC2CB9" w:rsidRDefault="00C42D08" w:rsidP="00DC2CB9">
      <w:pPr>
        <w:adjustRightInd w:val="0"/>
        <w:spacing w:before="120" w:after="0" w:line="240" w:lineRule="auto"/>
        <w:ind w:firstLine="288"/>
        <w:jc w:val="both"/>
        <w:rPr>
          <w:rFonts w:ascii="Goudy Old Style" w:eastAsia="Times New Roman" w:hAnsi="Goudy Old Style" w:cs="Times New Roman"/>
          <w:spacing w:val="-2"/>
          <w:sz w:val="24"/>
          <w:szCs w:val="24"/>
        </w:rPr>
      </w:pPr>
      <w:r>
        <w:rPr>
          <w:rFonts w:ascii="Goudy Old Style" w:eastAsia="Times New Roman" w:hAnsi="Goudy Old Style" w:cs="Times New Roman"/>
          <w:spacing w:val="-2"/>
          <w:sz w:val="24"/>
          <w:szCs w:val="24"/>
        </w:rPr>
        <w:t>T</w:t>
      </w:r>
      <w:r w:rsidR="00DC2CB9" w:rsidRPr="00DC2CB9">
        <w:rPr>
          <w:rFonts w:ascii="Goudy Old Style" w:eastAsia="Times New Roman" w:hAnsi="Goudy Old Style" w:cs="Times New Roman"/>
          <w:spacing w:val="-2"/>
          <w:sz w:val="24"/>
          <w:szCs w:val="24"/>
        </w:rPr>
        <w:t xml:space="preserve">he vast majority of the Companions were at the </w:t>
      </w:r>
      <w:r w:rsidR="00DC2CB9" w:rsidRPr="00C42D08">
        <w:rPr>
          <w:rFonts w:ascii="Goudy Old Style" w:eastAsia="Times New Roman" w:hAnsi="Goudy Old Style" w:cs="Times New Roman"/>
          <w:b/>
          <w:spacing w:val="-2"/>
          <w:sz w:val="24"/>
          <w:szCs w:val="24"/>
        </w:rPr>
        <w:t>highest level of human perfections</w:t>
      </w:r>
      <w:r w:rsidR="00DC2CB9" w:rsidRPr="00DC2CB9">
        <w:rPr>
          <w:rFonts w:ascii="Goudy Old Style" w:eastAsia="Times New Roman" w:hAnsi="Goudy Old Style" w:cs="Times New Roman"/>
          <w:spacing w:val="-2"/>
          <w:sz w:val="24"/>
          <w:szCs w:val="24"/>
        </w:rPr>
        <w:t xml:space="preserve">. For at that time in the mighty revolution of Islam, good and truth appeared in all their beauty, and evil and falsehood, in all their ugliness, and they were felt physically. Such a difference was apparent between good and evil and such a distance opened up between truth and falsehood that they drew as distant from one another as belief is from </w:t>
      </w:r>
      <w:r w:rsidR="00DC2CB9" w:rsidRPr="00DC2CB9">
        <w:rPr>
          <w:rFonts w:ascii="Goudy Old Style" w:eastAsia="Times New Roman" w:hAnsi="Goudy Old Style" w:cs="Times New Roman"/>
          <w:spacing w:val="-2"/>
          <w:sz w:val="24"/>
          <w:szCs w:val="24"/>
        </w:rPr>
        <w:lastRenderedPageBreak/>
        <w:t>unbelief, and even Hell is from Paradise. The Companions, who by nature possessed elevated emotions, were captivated by the highest morality, and inclined towards dignity and virtue, would not voluntarily stretch out their hands to evil and falsehood, and so fall to the level of Musaylima the Liar and his ridiculous utterances. For he was the herald of falsehood, evil, and lies, and their embodiment. Their characters demanded that they looked to the rank of the perfections, those of God's Beloved (</w:t>
      </w:r>
      <w:r>
        <w:rPr>
          <w:rFonts w:ascii="Goudy Old Style" w:eastAsia="Times New Roman" w:hAnsi="Goudy Old Style" w:cs="Times New Roman"/>
          <w:spacing w:val="-2"/>
          <w:sz w:val="24"/>
          <w:szCs w:val="24"/>
        </w:rPr>
        <w:t>uwbp</w:t>
      </w:r>
      <w:r w:rsidR="00DC2CB9" w:rsidRPr="00DC2CB9">
        <w:rPr>
          <w:rFonts w:ascii="Goudy Old Style" w:eastAsia="Times New Roman" w:hAnsi="Goudy Old Style" w:cs="Times New Roman"/>
          <w:spacing w:val="-2"/>
          <w:sz w:val="24"/>
          <w:szCs w:val="24"/>
        </w:rPr>
        <w:t>) at the highest of the high, who was the herald and embodiment of truthfulness, good, and right, and that they hastened in that way with all their strength and endeavor.</w:t>
      </w:r>
    </w:p>
    <w:p w:rsidR="00DC2CB9" w:rsidRPr="00DC2CB9" w:rsidRDefault="00DC2CB9" w:rsidP="00DC2CB9">
      <w:pPr>
        <w:adjustRightInd w:val="0"/>
        <w:spacing w:before="120" w:after="0" w:line="240" w:lineRule="auto"/>
        <w:ind w:firstLine="288"/>
        <w:jc w:val="both"/>
        <w:rPr>
          <w:rFonts w:ascii="Goudy Old Style" w:eastAsia="Times New Roman" w:hAnsi="Goudy Old Style" w:cs="Times New Roman"/>
          <w:spacing w:val="-2"/>
          <w:sz w:val="24"/>
          <w:szCs w:val="24"/>
        </w:rPr>
      </w:pPr>
      <w:r w:rsidRPr="00DC2CB9">
        <w:rPr>
          <w:rFonts w:ascii="Goudy Old Style" w:eastAsia="Times New Roman" w:hAnsi="Goudy Old Style" w:cs="Times New Roman"/>
          <w:spacing w:val="-2"/>
          <w:sz w:val="24"/>
          <w:szCs w:val="24"/>
        </w:rPr>
        <w:t xml:space="preserve">For example, it sometimes happens that </w:t>
      </w:r>
      <w:r w:rsidRPr="00C42D08">
        <w:rPr>
          <w:rFonts w:ascii="Goudy Old Style" w:eastAsia="Times New Roman" w:hAnsi="Goudy Old Style" w:cs="Times New Roman"/>
          <w:spacing w:val="-2"/>
          <w:sz w:val="24"/>
          <w:szCs w:val="24"/>
          <w:u w:val="single"/>
        </w:rPr>
        <w:t>in the market of human civilization</w:t>
      </w:r>
      <w:r w:rsidRPr="00DC2CB9">
        <w:rPr>
          <w:rFonts w:ascii="Goudy Old Style" w:eastAsia="Times New Roman" w:hAnsi="Goudy Old Style" w:cs="Times New Roman"/>
          <w:spacing w:val="-2"/>
          <w:sz w:val="24"/>
          <w:szCs w:val="24"/>
        </w:rPr>
        <w:t xml:space="preserve"> and shop of social life, everyone flees in disgust from the fearsome results and ugly consequences of certain things, like from a deadly poison, let alone buying them, while the beautiful results and valuable consequences of certain other things and of immaterial goods attract the general view and demand to themselves like a universal panacea and a sparkling brilliant; everyone tries their utmost to buy them. In just the same way, in the Era of Bliss in the market of human social life, since goods like lying, evil, and unbelief gave rise to results like everlasting misery and base buffoons like Musaylima the Liar, it is certain and clear that the Companions, who were captivated by elevated characteristics and love of exalted things, would flee from them with loathing as from fatal poison. And of a necessity, the Companions, with their pure natures and praiseworthy characteristics, would, with all their strength, emotions, and faculties, be desirous of and </w:t>
      </w:r>
      <w:r w:rsidRPr="00C42D08">
        <w:rPr>
          <w:rFonts w:ascii="Goudy Old Style" w:eastAsia="Times New Roman" w:hAnsi="Goudy Old Style" w:cs="Times New Roman"/>
          <w:spacing w:val="-2"/>
          <w:sz w:val="24"/>
          <w:szCs w:val="24"/>
          <w:u w:val="single"/>
        </w:rPr>
        <w:t>customers for truth, truthfulness and belief</w:t>
      </w:r>
      <w:r w:rsidRPr="00DC2CB9">
        <w:rPr>
          <w:rFonts w:ascii="Goudy Old Style" w:eastAsia="Times New Roman" w:hAnsi="Goudy Old Style" w:cs="Times New Roman"/>
          <w:spacing w:val="-2"/>
          <w:sz w:val="24"/>
          <w:szCs w:val="24"/>
        </w:rPr>
        <w:t>, which yielded results like eternal happiness and luminous fruits like God's Noble Messenger (</w:t>
      </w:r>
      <w:r w:rsidR="00C42D08">
        <w:rPr>
          <w:rFonts w:ascii="Goudy Old Style" w:eastAsia="Times New Roman" w:hAnsi="Goudy Old Style" w:cs="Times New Roman"/>
          <w:spacing w:val="-2"/>
          <w:sz w:val="24"/>
          <w:szCs w:val="24"/>
        </w:rPr>
        <w:t>uwbp</w:t>
      </w:r>
      <w:r w:rsidRPr="00DC2CB9">
        <w:rPr>
          <w:rFonts w:ascii="Goudy Old Style" w:eastAsia="Times New Roman" w:hAnsi="Goudy Old Style" w:cs="Times New Roman"/>
          <w:spacing w:val="-2"/>
          <w:sz w:val="24"/>
          <w:szCs w:val="24"/>
        </w:rPr>
        <w:t xml:space="preserve">), as though for the most effective panacea and precious diamond. However, after that time, the </w:t>
      </w:r>
      <w:r w:rsidRPr="00C42D08">
        <w:rPr>
          <w:rFonts w:ascii="Goudy Old Style" w:eastAsia="Times New Roman" w:hAnsi="Goudy Old Style" w:cs="Times New Roman"/>
          <w:spacing w:val="-2"/>
          <w:sz w:val="24"/>
          <w:szCs w:val="24"/>
          <w:u w:val="single"/>
        </w:rPr>
        <w:t>distance between truthfulness and lying has gradually and by degrees diminished</w:t>
      </w:r>
      <w:r w:rsidRPr="00DC2CB9">
        <w:rPr>
          <w:rFonts w:ascii="Goudy Old Style" w:eastAsia="Times New Roman" w:hAnsi="Goudy Old Style" w:cs="Times New Roman"/>
          <w:spacing w:val="-2"/>
          <w:sz w:val="24"/>
          <w:szCs w:val="24"/>
        </w:rPr>
        <w:t>, until they have become shoulder to shoulder. Having begun to be sold together in the same shop, social morality has become corrupted. The propaganda of politics has caused greater demand for lying. At a time when the awesome ugliness of lying has begun to be concealed and the shining beauty of truthfulness has begun not to be apparent, who can attain to the strength, constancy, and</w:t>
      </w:r>
      <w:r w:rsidRPr="00DC2CB9">
        <w:rPr>
          <w:rFonts w:ascii="Goudy Old Style" w:eastAsia="Times New Roman" w:hAnsi="Goudy Old Style" w:cs="Times New Roman"/>
          <w:i/>
          <w:iCs/>
          <w:spacing w:val="-2"/>
          <w:sz w:val="24"/>
          <w:szCs w:val="24"/>
        </w:rPr>
        <w:t> taqwa</w:t>
      </w:r>
      <w:r w:rsidRPr="00DC2CB9">
        <w:rPr>
          <w:rFonts w:ascii="Goudy Old Style" w:eastAsia="Times New Roman" w:hAnsi="Goudy Old Style" w:cs="Times New Roman"/>
          <w:spacing w:val="-2"/>
          <w:sz w:val="24"/>
          <w:szCs w:val="24"/>
        </w:rPr>
        <w:t> of the Companions in the matters of justice, truthfulness, exaltedness, and right, or surpass their level? I shall explain something which occurred to me which will illuminate this to a degree. It was like this:</w:t>
      </w:r>
    </w:p>
    <w:p w:rsidR="00DC2CB9" w:rsidRPr="00DC2CB9" w:rsidRDefault="00DC2CB9" w:rsidP="00DC2CB9">
      <w:pPr>
        <w:adjustRightInd w:val="0"/>
        <w:spacing w:before="120" w:after="0" w:line="240" w:lineRule="auto"/>
        <w:ind w:firstLine="288"/>
        <w:jc w:val="both"/>
        <w:rPr>
          <w:rFonts w:ascii="Goudy Old Style" w:eastAsia="Times New Roman" w:hAnsi="Goudy Old Style" w:cs="Times New Roman"/>
          <w:spacing w:val="-2"/>
          <w:sz w:val="24"/>
          <w:szCs w:val="24"/>
        </w:rPr>
      </w:pPr>
      <w:r w:rsidRPr="00DC2CB9">
        <w:rPr>
          <w:rFonts w:ascii="Goudy Old Style" w:eastAsia="Times New Roman" w:hAnsi="Goudy Old Style" w:cs="Times New Roman"/>
          <w:spacing w:val="-2"/>
          <w:sz w:val="24"/>
          <w:szCs w:val="24"/>
        </w:rPr>
        <w:t xml:space="preserve">One time, it occurred to me, why could wondrous individuals like Muh-yiddin al-'Arabi not attain to the levels of the Companions? Then, while saying, </w:t>
      </w:r>
      <w:r w:rsidR="004B1371">
        <w:rPr>
          <w:rFonts w:ascii="Goudy Old Style" w:eastAsia="Times New Roman" w:hAnsi="Goudy Old Style" w:cs="Times New Roman"/>
          <w:spacing w:val="-2"/>
          <w:sz w:val="24"/>
          <w:szCs w:val="24"/>
        </w:rPr>
        <w:t>“</w:t>
      </w:r>
      <w:r w:rsidRPr="00DC2CB9">
        <w:rPr>
          <w:rFonts w:ascii="Goudy Old Style" w:eastAsia="Times New Roman" w:hAnsi="Goudy Old Style" w:cs="Times New Roman"/>
          <w:i/>
          <w:iCs/>
          <w:spacing w:val="-2"/>
          <w:sz w:val="24"/>
          <w:szCs w:val="24"/>
        </w:rPr>
        <w:t>Glory be to my Sustainer, the Most High</w:t>
      </w:r>
      <w:r w:rsidR="004B1371">
        <w:rPr>
          <w:rFonts w:ascii="Goudy Old Style" w:eastAsia="Times New Roman" w:hAnsi="Goudy Old Style" w:cs="Times New Roman"/>
          <w:i/>
          <w:iCs/>
          <w:spacing w:val="-2"/>
          <w:sz w:val="24"/>
          <w:szCs w:val="24"/>
        </w:rPr>
        <w:t>”</w:t>
      </w:r>
      <w:r w:rsidRPr="00DC2CB9">
        <w:rPr>
          <w:rFonts w:ascii="Goudy Old Style" w:eastAsia="Times New Roman" w:hAnsi="Goudy Old Style" w:cs="Times New Roman"/>
          <w:spacing w:val="-2"/>
          <w:sz w:val="24"/>
          <w:szCs w:val="24"/>
        </w:rPr>
        <w:t xml:space="preserve"> during the prayers, the meaning of the phrase was unfolded to me. Not in its complete meaning, but its reality in part became apparent to me. I said in my heart: </w:t>
      </w:r>
      <w:r w:rsidR="004B1371">
        <w:rPr>
          <w:rFonts w:ascii="Goudy Old Style" w:eastAsia="Times New Roman" w:hAnsi="Goudy Old Style" w:cs="Times New Roman"/>
          <w:i/>
          <w:spacing w:val="-2"/>
          <w:sz w:val="24"/>
          <w:szCs w:val="24"/>
        </w:rPr>
        <w:t>“</w:t>
      </w:r>
      <w:r w:rsidRPr="00DC2CB9">
        <w:rPr>
          <w:rFonts w:ascii="Goudy Old Style" w:eastAsia="Times New Roman" w:hAnsi="Goudy Old Style" w:cs="Times New Roman"/>
          <w:i/>
          <w:spacing w:val="-2"/>
          <w:sz w:val="24"/>
          <w:szCs w:val="24"/>
        </w:rPr>
        <w:t>If only I could perform one of the five daily prayers in the same way as this phrase, it would be better than a year's worship.</w:t>
      </w:r>
      <w:r w:rsidR="004B1371">
        <w:rPr>
          <w:rFonts w:ascii="Goudy Old Style" w:eastAsia="Times New Roman" w:hAnsi="Goudy Old Style" w:cs="Times New Roman"/>
          <w:i/>
          <w:spacing w:val="-2"/>
          <w:sz w:val="24"/>
          <w:szCs w:val="24"/>
        </w:rPr>
        <w:t>”</w:t>
      </w:r>
      <w:r w:rsidRPr="00DC2CB9">
        <w:rPr>
          <w:rFonts w:ascii="Goudy Old Style" w:eastAsia="Times New Roman" w:hAnsi="Goudy Old Style" w:cs="Times New Roman"/>
          <w:i/>
          <w:spacing w:val="-2"/>
          <w:sz w:val="24"/>
          <w:szCs w:val="24"/>
        </w:rPr>
        <w:t xml:space="preserve"> </w:t>
      </w:r>
      <w:r w:rsidRPr="00DC2CB9">
        <w:rPr>
          <w:rFonts w:ascii="Goudy Old Style" w:eastAsia="Times New Roman" w:hAnsi="Goudy Old Style" w:cs="Times New Roman"/>
          <w:spacing w:val="-2"/>
          <w:sz w:val="24"/>
          <w:szCs w:val="24"/>
        </w:rPr>
        <w:t xml:space="preserve">After the prayers I understood that that thought and state was guidance indicating that the </w:t>
      </w:r>
      <w:r w:rsidRPr="00A45370">
        <w:rPr>
          <w:rFonts w:ascii="Goudy Old Style" w:eastAsia="Times New Roman" w:hAnsi="Goudy Old Style" w:cs="Times New Roman"/>
          <w:spacing w:val="-2"/>
          <w:sz w:val="24"/>
          <w:szCs w:val="24"/>
          <w:u w:val="single"/>
        </w:rPr>
        <w:t>Companions' degree in worship</w:t>
      </w:r>
      <w:r w:rsidRPr="00DC2CB9">
        <w:rPr>
          <w:rFonts w:ascii="Goudy Old Style" w:eastAsia="Times New Roman" w:hAnsi="Goudy Old Style" w:cs="Times New Roman"/>
          <w:spacing w:val="-2"/>
          <w:sz w:val="24"/>
          <w:szCs w:val="24"/>
        </w:rPr>
        <w:t xml:space="preserve"> could not be reached. In that mighty social revolution brought about by the lights of the Qur'an, while opposites were separated from one another, and evils together with all their darkness, details and all who followed them, and good and perfections together with all their lights and results came face to face — at such an exciting time, all glorifications of God and recitations of His Names expressed all the levels of their meanings freshly and newly and in a young and unfaded fashion. So too, under the crashing of that mighty revolution all the senses and subtle inner faculties of people were awakened, even senses like those of fancy and imagination, in an awakened and aware state, received the numerous meanings of those recitations and glorifications in accordance with their own perceptions, and absorbed them.</w:t>
      </w:r>
    </w:p>
    <w:p w:rsidR="00DC2CB9" w:rsidRPr="00DC2CB9" w:rsidRDefault="00DC2CB9" w:rsidP="00DC2CB9">
      <w:pPr>
        <w:adjustRightInd w:val="0"/>
        <w:spacing w:before="120" w:after="0" w:line="240" w:lineRule="auto"/>
        <w:ind w:firstLine="288"/>
        <w:jc w:val="both"/>
        <w:rPr>
          <w:rFonts w:ascii="Goudy Old Style" w:eastAsia="Times New Roman" w:hAnsi="Goudy Old Style" w:cs="Times New Roman"/>
          <w:spacing w:val="-2"/>
          <w:sz w:val="24"/>
          <w:szCs w:val="24"/>
        </w:rPr>
      </w:pPr>
      <w:r w:rsidRPr="00DC2CB9">
        <w:rPr>
          <w:rFonts w:ascii="Goudy Old Style" w:eastAsia="Times New Roman" w:hAnsi="Goudy Old Style" w:cs="Times New Roman"/>
          <w:spacing w:val="-2"/>
          <w:sz w:val="24"/>
          <w:szCs w:val="24"/>
        </w:rPr>
        <w:t xml:space="preserve">Thus, due to this wisdom, when the Companions, whose </w:t>
      </w:r>
      <w:r w:rsidRPr="00C42D08">
        <w:rPr>
          <w:rFonts w:ascii="Goudy Old Style" w:eastAsia="Times New Roman" w:hAnsi="Goudy Old Style" w:cs="Times New Roman"/>
          <w:b/>
          <w:spacing w:val="-2"/>
          <w:sz w:val="24"/>
          <w:szCs w:val="24"/>
        </w:rPr>
        <w:t>senses were awakened</w:t>
      </w:r>
      <w:r w:rsidRPr="00DC2CB9">
        <w:rPr>
          <w:rFonts w:ascii="Goudy Old Style" w:eastAsia="Times New Roman" w:hAnsi="Goudy Old Style" w:cs="Times New Roman"/>
          <w:spacing w:val="-2"/>
          <w:sz w:val="24"/>
          <w:szCs w:val="24"/>
        </w:rPr>
        <w:t xml:space="preserve"> and subtle faculties, alert, uttered those blessed words comprising the lights of belief and glorification, they did so in all their meaning and they partook of them with all their senses. However, after that revolution and upheaval, the subtle faculties have gradually sunk into sleep and the senses fallen from that point of realities into heedlessness; like fruits, under the veil of familiarity, those blessed words have gradually lost their delicacy and freshness. Simply, as </w:t>
      </w:r>
      <w:r w:rsidRPr="00DC2CB9">
        <w:rPr>
          <w:rFonts w:ascii="Goudy Old Style" w:eastAsia="Times New Roman" w:hAnsi="Goudy Old Style" w:cs="Times New Roman"/>
          <w:spacing w:val="-2"/>
          <w:sz w:val="24"/>
          <w:szCs w:val="24"/>
        </w:rPr>
        <w:lastRenderedPageBreak/>
        <w:t>though drying up through the air of superficiality, only a little freshness remains, and this may be restored to its former state only through drastic surgery of a reflective and reasoning kind. Thus, it is because of this that another can reach the virtue and level the Companions attained to in forty minutes, only in forty years.</w:t>
      </w:r>
    </w:p>
    <w:p w:rsidR="00C42D08" w:rsidRPr="00EF3E3A" w:rsidRDefault="004B1371" w:rsidP="00C42D08">
      <w:pPr>
        <w:pStyle w:val="ListParagraph"/>
        <w:keepNext/>
        <w:numPr>
          <w:ilvl w:val="0"/>
          <w:numId w:val="43"/>
        </w:numPr>
        <w:pBdr>
          <w:bottom w:val="single" w:sz="4" w:space="1" w:color="C45911" w:themeColor="accent2" w:themeShade="BF"/>
        </w:pBdr>
        <w:spacing w:before="120" w:after="0" w:line="240" w:lineRule="auto"/>
        <w:jc w:val="both"/>
        <w:rPr>
          <w:rStyle w:val="Strong"/>
          <w:rFonts w:ascii="Calibri" w:hAnsi="Calibri"/>
          <w:b w:val="0"/>
          <w:color w:val="1F3864" w:themeColor="accent5" w:themeShade="80"/>
          <w:sz w:val="24"/>
        </w:rPr>
      </w:pPr>
      <w:r w:rsidRPr="00EF3E3A">
        <w:rPr>
          <w:rStyle w:val="Strong"/>
          <w:rFonts w:ascii="Calibri" w:hAnsi="Calibri"/>
          <w:b w:val="0"/>
          <w:color w:val="1F3864" w:themeColor="accent5" w:themeShade="80"/>
          <w:sz w:val="24"/>
        </w:rPr>
        <w:t>The sun vs. its image in mirrors; Companions of the Prophet vs saints.</w:t>
      </w:r>
    </w:p>
    <w:p w:rsidR="00DC2CB9" w:rsidRPr="00DC2CB9" w:rsidRDefault="004B1371" w:rsidP="00DC2CB9">
      <w:pPr>
        <w:adjustRightInd w:val="0"/>
        <w:spacing w:before="120" w:after="0" w:line="240" w:lineRule="auto"/>
        <w:ind w:firstLine="288"/>
        <w:jc w:val="both"/>
        <w:rPr>
          <w:rFonts w:ascii="Goudy Old Style" w:eastAsia="Times New Roman" w:hAnsi="Goudy Old Style" w:cs="Times New Roman"/>
          <w:spacing w:val="-2"/>
          <w:sz w:val="24"/>
          <w:szCs w:val="24"/>
        </w:rPr>
      </w:pPr>
      <w:r>
        <w:rPr>
          <w:rFonts w:ascii="Goudy Old Style" w:eastAsia="Times New Roman" w:hAnsi="Goudy Old Style" w:cs="Times New Roman"/>
          <w:spacing w:val="-2"/>
          <w:sz w:val="24"/>
          <w:szCs w:val="24"/>
        </w:rPr>
        <w:t>T</w:t>
      </w:r>
      <w:r w:rsidR="00DC2CB9" w:rsidRPr="00DC2CB9">
        <w:rPr>
          <w:rFonts w:ascii="Goudy Old Style" w:eastAsia="Times New Roman" w:hAnsi="Goudy Old Style" w:cs="Times New Roman"/>
          <w:spacing w:val="-2"/>
          <w:sz w:val="24"/>
          <w:szCs w:val="24"/>
        </w:rPr>
        <w:t xml:space="preserve">he comparison of </w:t>
      </w:r>
      <w:r w:rsidR="00DC2CB9" w:rsidRPr="004B1371">
        <w:rPr>
          <w:rFonts w:ascii="Goudy Old Style" w:eastAsia="Times New Roman" w:hAnsi="Goudy Old Style" w:cs="Times New Roman"/>
          <w:b/>
          <w:spacing w:val="-2"/>
          <w:sz w:val="24"/>
          <w:szCs w:val="24"/>
        </w:rPr>
        <w:t>prophethood</w:t>
      </w:r>
      <w:r w:rsidR="00DC2CB9" w:rsidRPr="00DC2CB9">
        <w:rPr>
          <w:rFonts w:ascii="Goudy Old Style" w:eastAsia="Times New Roman" w:hAnsi="Goudy Old Style" w:cs="Times New Roman"/>
          <w:spacing w:val="-2"/>
          <w:sz w:val="24"/>
          <w:szCs w:val="24"/>
        </w:rPr>
        <w:t xml:space="preserve"> and </w:t>
      </w:r>
      <w:r w:rsidR="00DC2CB9" w:rsidRPr="004B1371">
        <w:rPr>
          <w:rFonts w:ascii="Goudy Old Style" w:eastAsia="Times New Roman" w:hAnsi="Goudy Old Style" w:cs="Times New Roman"/>
          <w:b/>
          <w:spacing w:val="-2"/>
          <w:sz w:val="24"/>
          <w:szCs w:val="24"/>
        </w:rPr>
        <w:t>sainthood</w:t>
      </w:r>
      <w:r w:rsidR="00DC2CB9" w:rsidRPr="00DC2CB9">
        <w:rPr>
          <w:rFonts w:ascii="Goudy Old Style" w:eastAsia="Times New Roman" w:hAnsi="Goudy Old Style" w:cs="Times New Roman"/>
          <w:spacing w:val="-2"/>
          <w:sz w:val="24"/>
          <w:szCs w:val="24"/>
        </w:rPr>
        <w:t xml:space="preserve"> is that of the sun itself and the sun's image as it appears in mirrors. Thus, however much higher the sphere of prophethood is than that of sainthood, the servants of the sphere of prophethood and the Companions, the stars of that Sun, have to be superior to the righteous in the sphere of sainthood to the same degree. The legacy of prophethood and veracity, which is the supreme sainthood, is the sainthood of the Companions; even if a saint attains to this, he still cannot reach the level of the Companions, the first rank. We shall explain three out of the numerous aspects of this Third Reason.</w:t>
      </w:r>
    </w:p>
    <w:p w:rsidR="00DC2CB9" w:rsidRPr="00DC2CB9" w:rsidRDefault="00DC2CB9" w:rsidP="00DC2CB9">
      <w:pPr>
        <w:adjustRightInd w:val="0"/>
        <w:spacing w:before="120" w:after="0" w:line="240" w:lineRule="auto"/>
        <w:ind w:firstLine="288"/>
        <w:jc w:val="both"/>
        <w:rPr>
          <w:rFonts w:ascii="Goudy Old Style" w:eastAsia="Times New Roman" w:hAnsi="Goudy Old Style" w:cs="Times New Roman"/>
          <w:spacing w:val="-2"/>
          <w:sz w:val="24"/>
          <w:szCs w:val="24"/>
        </w:rPr>
      </w:pPr>
      <w:r w:rsidRPr="004B1371">
        <w:rPr>
          <w:rFonts w:ascii="Goudy Old Style" w:eastAsia="Times New Roman" w:hAnsi="Goudy Old Style" w:cs="Times New Roman"/>
          <w:b/>
          <w:iCs/>
          <w:spacing w:val="-2"/>
          <w:sz w:val="24"/>
          <w:szCs w:val="24"/>
        </w:rPr>
        <w:t>First Aspect:</w:t>
      </w:r>
      <w:r w:rsidRPr="004B1371">
        <w:rPr>
          <w:rFonts w:ascii="Goudy Old Style" w:eastAsia="Times New Roman" w:hAnsi="Goudy Old Style" w:cs="Times New Roman"/>
          <w:b/>
          <w:spacing w:val="-2"/>
          <w:sz w:val="24"/>
          <w:szCs w:val="24"/>
        </w:rPr>
        <w:t> </w:t>
      </w:r>
      <w:r w:rsidRPr="004B1371">
        <w:rPr>
          <w:rFonts w:ascii="Goudy Old Style" w:eastAsia="Times New Roman" w:hAnsi="Goudy Old Style" w:cs="Times New Roman"/>
          <w:spacing w:val="-2"/>
          <w:sz w:val="24"/>
          <w:szCs w:val="24"/>
        </w:rPr>
        <w:t>The</w:t>
      </w:r>
      <w:r w:rsidRPr="00DC2CB9">
        <w:rPr>
          <w:rFonts w:ascii="Goudy Old Style" w:eastAsia="Times New Roman" w:hAnsi="Goudy Old Style" w:cs="Times New Roman"/>
          <w:spacing w:val="-2"/>
          <w:sz w:val="24"/>
          <w:szCs w:val="24"/>
        </w:rPr>
        <w:t xml:space="preserve"> </w:t>
      </w:r>
      <w:r w:rsidRPr="004B1371">
        <w:rPr>
          <w:rFonts w:ascii="Goudy Old Style" w:eastAsia="Times New Roman" w:hAnsi="Goudy Old Style" w:cs="Times New Roman"/>
          <w:b/>
          <w:spacing w:val="-2"/>
          <w:sz w:val="24"/>
          <w:szCs w:val="24"/>
        </w:rPr>
        <w:t>Companions cannot be reached in interpretation of the law</w:t>
      </w:r>
      <w:r w:rsidRPr="00DC2CB9">
        <w:rPr>
          <w:rFonts w:ascii="Goudy Old Style" w:eastAsia="Times New Roman" w:hAnsi="Goudy Old Style" w:cs="Times New Roman"/>
          <w:spacing w:val="-2"/>
          <w:sz w:val="24"/>
          <w:szCs w:val="24"/>
        </w:rPr>
        <w:t xml:space="preserve">, that is, in deducing its ordinances, that is, in understanding what pleases Almighty God from His Word. Because that mighty Divine revolution revolved on understanding the dominical wishes and Divine ordinances. All minds were turned towards deducing the Divine ordinances. All hearts were eager to know </w:t>
      </w:r>
      <w:r w:rsidR="004B1371" w:rsidRPr="004B1371">
        <w:rPr>
          <w:rFonts w:ascii="Goudy Old Style" w:eastAsia="Times New Roman" w:hAnsi="Goudy Old Style" w:cs="Times New Roman"/>
          <w:i/>
          <w:spacing w:val="-2"/>
          <w:sz w:val="24"/>
          <w:szCs w:val="24"/>
        </w:rPr>
        <w:t>“</w:t>
      </w:r>
      <w:r w:rsidRPr="004B1371">
        <w:rPr>
          <w:rFonts w:ascii="Goudy Old Style" w:eastAsia="Times New Roman" w:hAnsi="Goudy Old Style" w:cs="Times New Roman"/>
          <w:i/>
          <w:spacing w:val="-2"/>
          <w:sz w:val="24"/>
          <w:szCs w:val="24"/>
        </w:rPr>
        <w:t>What does our Sustainer want from us?</w:t>
      </w:r>
      <w:r w:rsidR="004B1371" w:rsidRPr="004B1371">
        <w:rPr>
          <w:rFonts w:ascii="Goudy Old Style" w:eastAsia="Times New Roman" w:hAnsi="Goudy Old Style" w:cs="Times New Roman"/>
          <w:i/>
          <w:spacing w:val="-2"/>
          <w:sz w:val="24"/>
          <w:szCs w:val="24"/>
        </w:rPr>
        <w:t>”</w:t>
      </w:r>
      <w:r w:rsidRPr="004B1371">
        <w:rPr>
          <w:rFonts w:ascii="Goudy Old Style" w:eastAsia="Times New Roman" w:hAnsi="Goudy Old Style" w:cs="Times New Roman"/>
          <w:i/>
          <w:spacing w:val="-2"/>
          <w:sz w:val="24"/>
          <w:szCs w:val="24"/>
        </w:rPr>
        <w:t xml:space="preserve"> </w:t>
      </w:r>
      <w:r w:rsidRPr="00DC2CB9">
        <w:rPr>
          <w:rFonts w:ascii="Goudy Old Style" w:eastAsia="Times New Roman" w:hAnsi="Goudy Old Style" w:cs="Times New Roman"/>
          <w:spacing w:val="-2"/>
          <w:sz w:val="24"/>
          <w:szCs w:val="24"/>
        </w:rPr>
        <w:t>All that happened at that time did so in a way that made this known and understood. The discussions of the time concerned them. Thus, since everything and all situations and discussions and conversations and stories occurred in such a way as to give some sort of instruction in these meanings, and since this perfected the Companions' capacities and illuminated their minds, and since their ability to interpret the law and deduce its ordinances was ready to be lit up like a match, someone at this time with the intelligence and capacity of the Companions could not reach in ten years or perhaps in a hundred, the level o</w:t>
      </w:r>
      <w:r w:rsidR="004B1371">
        <w:rPr>
          <w:rFonts w:ascii="Goudy Old Style" w:eastAsia="Times New Roman" w:hAnsi="Goudy Old Style" w:cs="Times New Roman"/>
          <w:spacing w:val="-2"/>
          <w:sz w:val="24"/>
          <w:szCs w:val="24"/>
        </w:rPr>
        <w:t>f</w:t>
      </w:r>
      <w:r w:rsidRPr="00DC2CB9">
        <w:rPr>
          <w:rFonts w:ascii="Goudy Old Style" w:eastAsia="Times New Roman" w:hAnsi="Goudy Old Style" w:cs="Times New Roman"/>
          <w:spacing w:val="-2"/>
          <w:sz w:val="24"/>
          <w:szCs w:val="24"/>
        </w:rPr>
        <w:t xml:space="preserve"> deduction and interpretation they reached in a day or a month. </w:t>
      </w:r>
      <w:r w:rsidRPr="004B1371">
        <w:rPr>
          <w:rFonts w:ascii="Goudy Old Style" w:eastAsia="Times New Roman" w:hAnsi="Goudy Old Style" w:cs="Times New Roman"/>
          <w:spacing w:val="-2"/>
          <w:sz w:val="24"/>
          <w:szCs w:val="24"/>
          <w:u w:val="single"/>
        </w:rPr>
        <w:t>Because</w:t>
      </w:r>
      <w:r w:rsidRPr="00DC2CB9">
        <w:rPr>
          <w:rFonts w:ascii="Goudy Old Style" w:eastAsia="Times New Roman" w:hAnsi="Goudy Old Style" w:cs="Times New Roman"/>
          <w:spacing w:val="-2"/>
          <w:sz w:val="24"/>
          <w:szCs w:val="24"/>
        </w:rPr>
        <w:t xml:space="preserve"> </w:t>
      </w:r>
      <w:r w:rsidRPr="004B1371">
        <w:rPr>
          <w:rFonts w:ascii="Goudy Old Style" w:eastAsia="Times New Roman" w:hAnsi="Goudy Old Style" w:cs="Times New Roman"/>
          <w:spacing w:val="-2"/>
          <w:sz w:val="24"/>
          <w:szCs w:val="24"/>
          <w:u w:val="single"/>
        </w:rPr>
        <w:t>now, worldly happiness is the focus of attention in place of eternal happiness.</w:t>
      </w:r>
      <w:r w:rsidRPr="00DC2CB9">
        <w:rPr>
          <w:rFonts w:ascii="Goudy Old Style" w:eastAsia="Times New Roman" w:hAnsi="Goudy Old Style" w:cs="Times New Roman"/>
          <w:spacing w:val="-2"/>
          <w:sz w:val="24"/>
          <w:szCs w:val="24"/>
        </w:rPr>
        <w:t xml:space="preserve"> Mankind's attention and view is directed towards different goals. Since the struggle for livelihood together with lack of reliance on God has bewildered man's spirit, and Naturalist and Materialist philosophies have blinded his intellect, just as the social environment does not strengthen a person's mind and capacity in the matter of interpreting the Divine law, so it confuses and scatters them. We proved in the discussion on interpretation of the law in the Twenty-Seventh Word in the comparison between Sufyan ibn Uyayna and someone of his intelligence today that the other person could not acquire in a hundred years what Sufyan acquired in ten.</w:t>
      </w:r>
    </w:p>
    <w:p w:rsidR="00DC2CB9" w:rsidRPr="00DC2CB9" w:rsidRDefault="00DC2CB9" w:rsidP="00DC2CB9">
      <w:pPr>
        <w:adjustRightInd w:val="0"/>
        <w:spacing w:before="120" w:after="0" w:line="240" w:lineRule="auto"/>
        <w:ind w:firstLine="288"/>
        <w:jc w:val="both"/>
        <w:rPr>
          <w:rFonts w:ascii="Goudy Old Style" w:eastAsia="Times New Roman" w:hAnsi="Goudy Old Style" w:cs="Times New Roman"/>
          <w:spacing w:val="-2"/>
          <w:sz w:val="24"/>
          <w:szCs w:val="24"/>
        </w:rPr>
      </w:pPr>
      <w:r w:rsidRPr="004B1371">
        <w:rPr>
          <w:rFonts w:ascii="Goudy Old Style" w:eastAsia="Times New Roman" w:hAnsi="Goudy Old Style" w:cs="Times New Roman"/>
          <w:b/>
          <w:iCs/>
          <w:spacing w:val="-2"/>
          <w:sz w:val="24"/>
          <w:szCs w:val="24"/>
        </w:rPr>
        <w:t>Second Aspect:</w:t>
      </w:r>
      <w:r w:rsidRPr="00DC2CB9">
        <w:rPr>
          <w:rFonts w:ascii="Goudy Old Style" w:eastAsia="Times New Roman" w:hAnsi="Goudy Old Style" w:cs="Times New Roman"/>
          <w:spacing w:val="-2"/>
          <w:sz w:val="24"/>
          <w:szCs w:val="24"/>
        </w:rPr>
        <w:t xml:space="preserve"> The </w:t>
      </w:r>
      <w:r w:rsidRPr="004B1371">
        <w:rPr>
          <w:rFonts w:ascii="Goudy Old Style" w:eastAsia="Times New Roman" w:hAnsi="Goudy Old Style" w:cs="Times New Roman"/>
          <w:b/>
          <w:spacing w:val="-2"/>
          <w:sz w:val="24"/>
          <w:szCs w:val="24"/>
        </w:rPr>
        <w:t>level of the Companions in closeness to God cannot be attained</w:t>
      </w:r>
      <w:r w:rsidRPr="00DC2CB9">
        <w:rPr>
          <w:rFonts w:ascii="Goudy Old Style" w:eastAsia="Times New Roman" w:hAnsi="Goudy Old Style" w:cs="Times New Roman"/>
          <w:spacing w:val="-2"/>
          <w:sz w:val="24"/>
          <w:szCs w:val="24"/>
        </w:rPr>
        <w:t xml:space="preserve"> with the feet of sainthood. For Almighty God is infinitely close to us; closer to us than everything, but we are infinitely distant from Him. </w:t>
      </w:r>
      <w:r w:rsidRPr="00DC2CB9">
        <w:rPr>
          <w:rFonts w:ascii="Goudy Old Style" w:eastAsia="Times New Roman" w:hAnsi="Goudy Old Style" w:cs="Times New Roman"/>
          <w:b/>
          <w:spacing w:val="-2"/>
          <w:sz w:val="24"/>
          <w:szCs w:val="24"/>
        </w:rPr>
        <w:t>Divine proximity</w:t>
      </w:r>
      <w:r w:rsidRPr="00DC2CB9">
        <w:rPr>
          <w:rFonts w:ascii="Goudy Old Style" w:eastAsia="Times New Roman" w:hAnsi="Goudy Old Style" w:cs="Times New Roman"/>
          <w:spacing w:val="-2"/>
          <w:sz w:val="24"/>
          <w:szCs w:val="24"/>
        </w:rPr>
        <w:t xml:space="preserve"> may be gained in two ways:</w:t>
      </w:r>
    </w:p>
    <w:p w:rsidR="00DC2CB9" w:rsidRPr="00DC2CB9" w:rsidRDefault="00DC2CB9" w:rsidP="00DC2CB9">
      <w:pPr>
        <w:pStyle w:val="ListParagraph"/>
        <w:numPr>
          <w:ilvl w:val="0"/>
          <w:numId w:val="38"/>
        </w:numPr>
        <w:adjustRightInd w:val="0"/>
        <w:spacing w:before="120" w:after="0" w:line="240" w:lineRule="auto"/>
        <w:ind w:left="0" w:firstLine="288"/>
        <w:contextualSpacing w:val="0"/>
        <w:jc w:val="both"/>
        <w:rPr>
          <w:rFonts w:ascii="Goudy Old Style" w:eastAsia="Times New Roman" w:hAnsi="Goudy Old Style" w:cs="Times New Roman"/>
          <w:spacing w:val="-2"/>
          <w:sz w:val="24"/>
          <w:szCs w:val="24"/>
        </w:rPr>
      </w:pPr>
      <w:r w:rsidRPr="00DC2CB9">
        <w:rPr>
          <w:rFonts w:ascii="Goudy Old Style" w:eastAsia="Times New Roman" w:hAnsi="Goudy Old Style" w:cs="Times New Roman"/>
          <w:b/>
          <w:bCs/>
          <w:spacing w:val="-2"/>
          <w:sz w:val="24"/>
          <w:szCs w:val="24"/>
        </w:rPr>
        <w:t>The First</w:t>
      </w:r>
      <w:r w:rsidRPr="00DC2CB9">
        <w:rPr>
          <w:rFonts w:ascii="Goudy Old Style" w:eastAsia="Times New Roman" w:hAnsi="Goudy Old Style" w:cs="Times New Roman"/>
          <w:spacing w:val="-2"/>
          <w:sz w:val="24"/>
          <w:szCs w:val="24"/>
        </w:rPr>
        <w:t> is through the unfolding of Divine immediacy, to which the Divine proximity in prophethood looks, and which the Companions manifested through the legacy of prophethood and conversation of the Prophet.</w:t>
      </w:r>
    </w:p>
    <w:p w:rsidR="00DC2CB9" w:rsidRPr="00DC2CB9" w:rsidRDefault="00DC2CB9" w:rsidP="00DC2CB9">
      <w:pPr>
        <w:pStyle w:val="ListParagraph"/>
        <w:numPr>
          <w:ilvl w:val="0"/>
          <w:numId w:val="38"/>
        </w:numPr>
        <w:adjustRightInd w:val="0"/>
        <w:spacing w:before="120" w:after="0" w:line="240" w:lineRule="auto"/>
        <w:ind w:left="0" w:firstLine="288"/>
        <w:contextualSpacing w:val="0"/>
        <w:jc w:val="both"/>
        <w:rPr>
          <w:rFonts w:ascii="Goudy Old Style" w:eastAsia="Times New Roman" w:hAnsi="Goudy Old Style" w:cs="Times New Roman"/>
          <w:spacing w:val="-2"/>
          <w:sz w:val="24"/>
          <w:szCs w:val="24"/>
        </w:rPr>
      </w:pPr>
      <w:r w:rsidRPr="00DC2CB9">
        <w:rPr>
          <w:rFonts w:ascii="Goudy Old Style" w:eastAsia="Times New Roman" w:hAnsi="Goudy Old Style" w:cs="Times New Roman"/>
          <w:b/>
          <w:bCs/>
          <w:spacing w:val="-2"/>
          <w:sz w:val="24"/>
          <w:szCs w:val="24"/>
        </w:rPr>
        <w:t>The Second Way</w:t>
      </w:r>
      <w:r w:rsidRPr="00DC2CB9">
        <w:rPr>
          <w:rFonts w:ascii="Goudy Old Style" w:eastAsia="Times New Roman" w:hAnsi="Goudy Old Style" w:cs="Times New Roman"/>
          <w:spacing w:val="-2"/>
          <w:sz w:val="24"/>
          <w:szCs w:val="24"/>
        </w:rPr>
        <w:t> is to traverse the degrees of our distance from God and be honored with Divine proximity to an extent. Most of the spiritual voyaging of sainthood is according to this, and illumination through the self and through the outside world proceeds in this way.</w:t>
      </w:r>
    </w:p>
    <w:p w:rsidR="00DC2CB9" w:rsidRPr="00DC2CB9" w:rsidRDefault="00DC2CB9" w:rsidP="00DC2CB9">
      <w:pPr>
        <w:adjustRightInd w:val="0"/>
        <w:spacing w:before="120" w:after="0" w:line="240" w:lineRule="auto"/>
        <w:ind w:firstLine="288"/>
        <w:jc w:val="both"/>
        <w:rPr>
          <w:rFonts w:ascii="Goudy Old Style" w:eastAsia="Times New Roman" w:hAnsi="Goudy Old Style" w:cs="Times New Roman"/>
          <w:spacing w:val="-2"/>
          <w:sz w:val="24"/>
          <w:szCs w:val="24"/>
        </w:rPr>
      </w:pPr>
      <w:r w:rsidRPr="00DC2CB9">
        <w:rPr>
          <w:rFonts w:ascii="Goudy Old Style" w:eastAsia="Times New Roman" w:hAnsi="Goudy Old Style" w:cs="Times New Roman"/>
          <w:spacing w:val="-2"/>
          <w:sz w:val="24"/>
          <w:szCs w:val="24"/>
        </w:rPr>
        <w:t xml:space="preserve">Thus, the </w:t>
      </w:r>
      <w:r w:rsidRPr="004B1371">
        <w:rPr>
          <w:rFonts w:ascii="Goudy Old Style" w:eastAsia="Times New Roman" w:hAnsi="Goudy Old Style" w:cs="Times New Roman"/>
          <w:spacing w:val="-2"/>
          <w:sz w:val="24"/>
          <w:szCs w:val="24"/>
          <w:u w:val="single"/>
        </w:rPr>
        <w:t>first way is purely given</w:t>
      </w:r>
      <w:r w:rsidRPr="00DC2CB9">
        <w:rPr>
          <w:rFonts w:ascii="Goudy Old Style" w:eastAsia="Times New Roman" w:hAnsi="Goudy Old Style" w:cs="Times New Roman"/>
          <w:spacing w:val="-2"/>
          <w:sz w:val="24"/>
          <w:szCs w:val="24"/>
        </w:rPr>
        <w:t xml:space="preserve">, it is not acquired; it is </w:t>
      </w:r>
      <w:r w:rsidRPr="004B1371">
        <w:rPr>
          <w:rFonts w:ascii="Goudy Old Style" w:eastAsia="Times New Roman" w:hAnsi="Goudy Old Style" w:cs="Times New Roman"/>
          <w:spacing w:val="-2"/>
          <w:sz w:val="24"/>
          <w:szCs w:val="24"/>
          <w:u w:val="single"/>
        </w:rPr>
        <w:t>attraction</w:t>
      </w:r>
      <w:r w:rsidRPr="00DC2CB9">
        <w:rPr>
          <w:rFonts w:ascii="Goudy Old Style" w:eastAsia="Times New Roman" w:hAnsi="Goudy Old Style" w:cs="Times New Roman"/>
          <w:spacing w:val="-2"/>
          <w:sz w:val="24"/>
          <w:szCs w:val="24"/>
        </w:rPr>
        <w:t xml:space="preserve">, the drawing of the Most Merciful One, and it is being loved by Him. The path is </w:t>
      </w:r>
      <w:r w:rsidRPr="004B1371">
        <w:rPr>
          <w:rFonts w:ascii="Goudy Old Style" w:eastAsia="Times New Roman" w:hAnsi="Goudy Old Style" w:cs="Times New Roman"/>
          <w:spacing w:val="-2"/>
          <w:sz w:val="24"/>
          <w:szCs w:val="24"/>
          <w:u w:val="single"/>
        </w:rPr>
        <w:t>short, but very severe, very elevated, very pure, and without shadow</w:t>
      </w:r>
      <w:r w:rsidRPr="00DC2CB9">
        <w:rPr>
          <w:rFonts w:ascii="Goudy Old Style" w:eastAsia="Times New Roman" w:hAnsi="Goudy Old Style" w:cs="Times New Roman"/>
          <w:spacing w:val="-2"/>
          <w:sz w:val="24"/>
          <w:szCs w:val="24"/>
        </w:rPr>
        <w:t xml:space="preserve">. </w:t>
      </w:r>
      <w:r w:rsidRPr="004B1371">
        <w:rPr>
          <w:rFonts w:ascii="Goudy Old Style" w:eastAsia="Times New Roman" w:hAnsi="Goudy Old Style" w:cs="Times New Roman"/>
          <w:spacing w:val="-2"/>
          <w:sz w:val="24"/>
          <w:szCs w:val="24"/>
          <w:u w:val="single"/>
        </w:rPr>
        <w:t>The other is acquired, long, and in shadow</w:t>
      </w:r>
      <w:r w:rsidRPr="00DC2CB9">
        <w:rPr>
          <w:rFonts w:ascii="Goudy Old Style" w:eastAsia="Times New Roman" w:hAnsi="Goudy Old Style" w:cs="Times New Roman"/>
          <w:spacing w:val="-2"/>
          <w:sz w:val="24"/>
          <w:szCs w:val="24"/>
        </w:rPr>
        <w:t xml:space="preserve">. Even if its strange wonders are many, it cannot reach the first in regard to quality and Divine proximity. For example, there are two ways of reaching yesterday. The first is not </w:t>
      </w:r>
      <w:r w:rsidRPr="00DC2CB9">
        <w:rPr>
          <w:rFonts w:ascii="Goudy Old Style" w:eastAsia="Times New Roman" w:hAnsi="Goudy Old Style" w:cs="Times New Roman"/>
          <w:spacing w:val="-2"/>
          <w:sz w:val="24"/>
          <w:szCs w:val="24"/>
        </w:rPr>
        <w:lastRenderedPageBreak/>
        <w:t>to be subject to the course of time. Through a sacred power, it is to rise above time, and see yesterday as present like today. The second is to traverse the distance of a year, to travel and turn, and come to yesterday. But still yesterday cannot be held; it leaves the person and departs. In just the same way, there are two ways of passing from the apparent to reality. The first is to be carried away directly on the attraction of reality, and, without entering the intermediate realm of the sufi way, to find reality within the apparent itself. The second is to pass through many levels through spiritual journeying. For sure, the saints are successful in annihilating the soul and kill the evil-commanding soul, but they still cannot reach the Companions. Because, since the Companions' souls had been purified and cleansed, through the many faculties within the soul, they manifested to a greater degree the varieties of worship, and thanks, and praise. After the soul has been annihilated, the worship of the saints acquires a simpleness and plainness.</w:t>
      </w:r>
    </w:p>
    <w:p w:rsidR="00DC2CB9" w:rsidRPr="00DC2CB9" w:rsidRDefault="00DC2CB9" w:rsidP="00DC2CB9">
      <w:pPr>
        <w:adjustRightInd w:val="0"/>
        <w:spacing w:before="120" w:after="0" w:line="240" w:lineRule="auto"/>
        <w:ind w:firstLine="288"/>
        <w:jc w:val="both"/>
        <w:rPr>
          <w:rFonts w:ascii="Goudy Old Style" w:eastAsia="Times New Roman" w:hAnsi="Goudy Old Style" w:cs="Times New Roman"/>
          <w:spacing w:val="-2"/>
          <w:sz w:val="24"/>
          <w:szCs w:val="24"/>
        </w:rPr>
      </w:pPr>
      <w:r w:rsidRPr="004B1371">
        <w:rPr>
          <w:rFonts w:ascii="Goudy Old Style" w:eastAsia="Times New Roman" w:hAnsi="Goudy Old Style" w:cs="Times New Roman"/>
          <w:b/>
          <w:iCs/>
          <w:spacing w:val="-2"/>
          <w:sz w:val="24"/>
          <w:szCs w:val="24"/>
        </w:rPr>
        <w:t>Third Aspect:</w:t>
      </w:r>
      <w:r w:rsidRPr="004B1371">
        <w:rPr>
          <w:rFonts w:ascii="Goudy Old Style" w:eastAsia="Times New Roman" w:hAnsi="Goudy Old Style" w:cs="Times New Roman"/>
          <w:spacing w:val="-2"/>
          <w:sz w:val="24"/>
          <w:szCs w:val="24"/>
        </w:rPr>
        <w:t> </w:t>
      </w:r>
      <w:r w:rsidRPr="00DC2CB9">
        <w:rPr>
          <w:rFonts w:ascii="Goudy Old Style" w:eastAsia="Times New Roman" w:hAnsi="Goudy Old Style" w:cs="Times New Roman"/>
          <w:spacing w:val="-2"/>
          <w:sz w:val="24"/>
          <w:szCs w:val="24"/>
        </w:rPr>
        <w:t xml:space="preserve">The </w:t>
      </w:r>
      <w:r w:rsidRPr="004B1371">
        <w:rPr>
          <w:rFonts w:ascii="Goudy Old Style" w:eastAsia="Times New Roman" w:hAnsi="Goudy Old Style" w:cs="Times New Roman"/>
          <w:b/>
          <w:spacing w:val="-2"/>
          <w:sz w:val="24"/>
          <w:szCs w:val="24"/>
        </w:rPr>
        <w:t>Companions cannot be reached in regard to virtuous actions and good deeds pertaining to the hereafter</w:t>
      </w:r>
      <w:r w:rsidRPr="00DC2CB9">
        <w:rPr>
          <w:rFonts w:ascii="Goudy Old Style" w:eastAsia="Times New Roman" w:hAnsi="Goudy Old Style" w:cs="Times New Roman"/>
          <w:spacing w:val="-2"/>
          <w:sz w:val="24"/>
          <w:szCs w:val="24"/>
        </w:rPr>
        <w:t>. Because, just as in certain conditions in a frightening and important post, a soldier may gain in one hour's watch the virtue of a year's worship, and by being hit by a bullet may rise in one minute to a station similar to a degree of sainthood which can only by gained in at least forty years; so too, the Companions' service in the establishment of Islam and propagating the decrees of the Qur'an and their declaring war on the whole world for Islam was so elevated that others cannot reach one minute of it in a year. It may even be said that in that sacred service all their minutes were like that one minute of the martyred soldier. All their hours were like the one hour's watch of a faithful soldier in some terrifying post in which the acts are few, but the recompense great and value high.</w:t>
      </w:r>
    </w:p>
    <w:p w:rsidR="00DC2CB9" w:rsidRPr="00DC2CB9" w:rsidRDefault="00DC2CB9" w:rsidP="00DC2CB9">
      <w:pPr>
        <w:adjustRightInd w:val="0"/>
        <w:spacing w:before="120" w:after="0" w:line="240" w:lineRule="auto"/>
        <w:ind w:firstLine="288"/>
        <w:jc w:val="both"/>
        <w:rPr>
          <w:rFonts w:ascii="Goudy Old Style" w:eastAsia="Times New Roman" w:hAnsi="Goudy Old Style" w:cs="Times New Roman"/>
          <w:spacing w:val="-2"/>
          <w:sz w:val="24"/>
          <w:szCs w:val="24"/>
        </w:rPr>
      </w:pPr>
      <w:r w:rsidRPr="00DC2CB9">
        <w:rPr>
          <w:rFonts w:ascii="Goudy Old Style" w:eastAsia="Times New Roman" w:hAnsi="Goudy Old Style" w:cs="Times New Roman"/>
          <w:spacing w:val="-2"/>
          <w:sz w:val="24"/>
          <w:szCs w:val="24"/>
        </w:rPr>
        <w:t xml:space="preserve">Indeed, since the Companions </w:t>
      </w:r>
      <w:r w:rsidRPr="004B1371">
        <w:rPr>
          <w:rFonts w:ascii="Goudy Old Style" w:eastAsia="Times New Roman" w:hAnsi="Goudy Old Style" w:cs="Times New Roman"/>
          <w:spacing w:val="-2"/>
          <w:sz w:val="24"/>
          <w:szCs w:val="24"/>
          <w:u w:val="single"/>
        </w:rPr>
        <w:t>formed the first rank in the establishment of Islam and spreading of the lights of the Qur'an</w:t>
      </w:r>
      <w:r w:rsidRPr="00DC2CB9">
        <w:rPr>
          <w:rFonts w:ascii="Goudy Old Style" w:eastAsia="Times New Roman" w:hAnsi="Goudy Old Style" w:cs="Times New Roman"/>
          <w:spacing w:val="-2"/>
          <w:sz w:val="24"/>
          <w:szCs w:val="24"/>
        </w:rPr>
        <w:t xml:space="preserve">, in accordance with the rule 'the cause is like the doer,' a share of all the good works of all the Islamic community passes to them. The Islamic community saying </w:t>
      </w:r>
      <w:r w:rsidR="004B1371">
        <w:rPr>
          <w:rFonts w:ascii="Goudy Old Style" w:eastAsia="Times New Roman" w:hAnsi="Goudy Old Style" w:cs="Times New Roman"/>
          <w:i/>
          <w:spacing w:val="-2"/>
          <w:sz w:val="24"/>
          <w:szCs w:val="24"/>
        </w:rPr>
        <w:t>“</w:t>
      </w:r>
      <w:r w:rsidRPr="00DC2CB9">
        <w:rPr>
          <w:rFonts w:ascii="Goudy Old Style" w:eastAsia="Times New Roman" w:hAnsi="Goudy Old Style" w:cs="Times New Roman"/>
          <w:i/>
          <w:spacing w:val="-2"/>
          <w:sz w:val="24"/>
          <w:szCs w:val="24"/>
        </w:rPr>
        <w:t>O God! Grant blessings to our master Muhammad and to his Family and Companions</w:t>
      </w:r>
      <w:r w:rsidR="004B1371">
        <w:rPr>
          <w:rFonts w:ascii="Goudy Old Style" w:eastAsia="Times New Roman" w:hAnsi="Goudy Old Style" w:cs="Times New Roman"/>
          <w:i/>
          <w:spacing w:val="-2"/>
          <w:sz w:val="24"/>
          <w:szCs w:val="24"/>
        </w:rPr>
        <w:t>”</w:t>
      </w:r>
      <w:r w:rsidRPr="00DC2CB9">
        <w:rPr>
          <w:rFonts w:ascii="Goudy Old Style" w:eastAsia="Times New Roman" w:hAnsi="Goudy Old Style" w:cs="Times New Roman"/>
          <w:spacing w:val="-2"/>
          <w:sz w:val="24"/>
          <w:szCs w:val="24"/>
        </w:rPr>
        <w:t xml:space="preserve"> shows that the Companions receive a share of the good works of their whole community.</w:t>
      </w:r>
    </w:p>
    <w:p w:rsidR="00DC2CB9" w:rsidRPr="00DC2CB9" w:rsidRDefault="00DC2CB9" w:rsidP="00DC2CB9">
      <w:pPr>
        <w:adjustRightInd w:val="0"/>
        <w:spacing w:before="120" w:after="0" w:line="240" w:lineRule="auto"/>
        <w:ind w:firstLine="288"/>
        <w:jc w:val="both"/>
        <w:rPr>
          <w:rFonts w:ascii="Goudy Old Style" w:eastAsia="Times New Roman" w:hAnsi="Goudy Old Style" w:cs="Times New Roman"/>
          <w:spacing w:val="-2"/>
          <w:sz w:val="24"/>
          <w:szCs w:val="24"/>
        </w:rPr>
      </w:pPr>
      <w:r w:rsidRPr="00DC2CB9">
        <w:rPr>
          <w:rFonts w:ascii="Goudy Old Style" w:eastAsia="Times New Roman" w:hAnsi="Goudy Old Style" w:cs="Times New Roman"/>
          <w:spacing w:val="-2"/>
          <w:sz w:val="24"/>
          <w:szCs w:val="24"/>
        </w:rPr>
        <w:t xml:space="preserve">Furthermore, just as an insignificant characteristic in the root of a tree takes on a large form in the tree's branches, and is larger than the largest branch; and just as a small protuberance at the beginning gradually forms a mass; and just as an excess the size of a needle point at a central point may become more than a meter at the circumference of the circle, just like these four examples, since the Companions were from the roots and foundations of the luminous tree of Islam, and were at the beginning of luminous lines of the structure of Islam, and were from among the leaders of the Islamic community and were the first of their number, and since </w:t>
      </w:r>
      <w:r w:rsidRPr="004B1371">
        <w:rPr>
          <w:rFonts w:ascii="Goudy Old Style" w:eastAsia="Times New Roman" w:hAnsi="Goudy Old Style" w:cs="Times New Roman"/>
          <w:spacing w:val="-2"/>
          <w:sz w:val="24"/>
          <w:szCs w:val="24"/>
          <w:u w:val="single"/>
        </w:rPr>
        <w:t>they were close to the center of the Sun of Prophethood and Lamp of Reality</w:t>
      </w:r>
      <w:r w:rsidRPr="00DC2CB9">
        <w:rPr>
          <w:rFonts w:ascii="Goudy Old Style" w:eastAsia="Times New Roman" w:hAnsi="Goudy Old Style" w:cs="Times New Roman"/>
          <w:spacing w:val="-2"/>
          <w:sz w:val="24"/>
          <w:szCs w:val="24"/>
        </w:rPr>
        <w:t>, a few of their actions were many and their small acts of service, great. To reach their level necessitates being a true Companion.</w:t>
      </w:r>
    </w:p>
    <w:p w:rsidR="00DC2CB9" w:rsidRPr="00DC2CB9" w:rsidRDefault="00DC2CB9" w:rsidP="00DC2CB9">
      <w:pPr>
        <w:pBdr>
          <w:top w:val="single" w:sz="4" w:space="1" w:color="auto" w:shadow="1"/>
          <w:left w:val="single" w:sz="4" w:space="4" w:color="auto" w:shadow="1"/>
          <w:bottom w:val="single" w:sz="4" w:space="1" w:color="auto" w:shadow="1"/>
          <w:right w:val="single" w:sz="4" w:space="4" w:color="auto" w:shadow="1"/>
        </w:pBdr>
        <w:adjustRightInd w:val="0"/>
        <w:spacing w:before="120" w:after="0" w:line="240" w:lineRule="auto"/>
        <w:ind w:firstLine="288"/>
        <w:jc w:val="both"/>
        <w:rPr>
          <w:rFonts w:ascii="Goudy Old Style" w:eastAsia="Times New Roman" w:hAnsi="Goudy Old Style" w:cs="Times New Roman"/>
          <w:spacing w:val="-2"/>
          <w:sz w:val="24"/>
          <w:szCs w:val="24"/>
        </w:rPr>
      </w:pPr>
      <w:r w:rsidRPr="00DC2CB9">
        <w:rPr>
          <w:rFonts w:ascii="Goudy Old Style" w:eastAsia="Times New Roman" w:hAnsi="Goudy Old Style" w:cs="Times New Roman"/>
          <w:i/>
          <w:iCs/>
          <w:spacing w:val="-2"/>
          <w:sz w:val="24"/>
          <w:szCs w:val="24"/>
        </w:rPr>
        <w:t xml:space="preserve">O God! Grant blessings to our master Muhammad, who said: </w:t>
      </w:r>
      <w:r w:rsidR="004B1371">
        <w:rPr>
          <w:rFonts w:ascii="Goudy Old Style" w:eastAsia="Times New Roman" w:hAnsi="Goudy Old Style" w:cs="Times New Roman"/>
          <w:i/>
          <w:iCs/>
          <w:spacing w:val="-2"/>
          <w:sz w:val="24"/>
          <w:szCs w:val="24"/>
        </w:rPr>
        <w:t>“</w:t>
      </w:r>
      <w:r w:rsidRPr="00DC2CB9">
        <w:rPr>
          <w:rFonts w:ascii="Goudy Old Style" w:eastAsia="Times New Roman" w:hAnsi="Goudy Old Style" w:cs="Times New Roman"/>
          <w:i/>
          <w:iCs/>
          <w:spacing w:val="-2"/>
          <w:sz w:val="24"/>
          <w:szCs w:val="24"/>
        </w:rPr>
        <w:t>My Companions are like the stars, whichever of them you follow, you will be rightly guided,</w:t>
      </w:r>
      <w:r w:rsidR="004B1371">
        <w:rPr>
          <w:rFonts w:ascii="Goudy Old Style" w:eastAsia="Times New Roman" w:hAnsi="Goudy Old Style" w:cs="Times New Roman"/>
          <w:i/>
          <w:iCs/>
          <w:spacing w:val="-2"/>
          <w:sz w:val="24"/>
          <w:szCs w:val="24"/>
        </w:rPr>
        <w:t>”</w:t>
      </w:r>
      <w:r w:rsidRPr="00DC2CB9">
        <w:rPr>
          <w:rFonts w:ascii="Goudy Old Style" w:eastAsia="Times New Roman" w:hAnsi="Goudy Old Style" w:cs="Times New Roman"/>
          <w:i/>
          <w:iCs/>
          <w:spacing w:val="-2"/>
          <w:sz w:val="24"/>
          <w:szCs w:val="24"/>
        </w:rPr>
        <w:t xml:space="preserve"> and, </w:t>
      </w:r>
      <w:r w:rsidR="004B1371">
        <w:rPr>
          <w:rFonts w:ascii="Goudy Old Style" w:eastAsia="Times New Roman" w:hAnsi="Goudy Old Style" w:cs="Times New Roman"/>
          <w:i/>
          <w:iCs/>
          <w:spacing w:val="-2"/>
          <w:sz w:val="24"/>
          <w:szCs w:val="24"/>
        </w:rPr>
        <w:t>“</w:t>
      </w:r>
      <w:r w:rsidRPr="00DC2CB9">
        <w:rPr>
          <w:rFonts w:ascii="Goudy Old Style" w:eastAsia="Times New Roman" w:hAnsi="Goudy Old Style" w:cs="Times New Roman"/>
          <w:i/>
          <w:iCs/>
          <w:spacing w:val="-2"/>
          <w:sz w:val="24"/>
          <w:szCs w:val="24"/>
        </w:rPr>
        <w:t>The best of centuries is my century,</w:t>
      </w:r>
      <w:r w:rsidR="00EF3E3A">
        <w:rPr>
          <w:rFonts w:ascii="Goudy Old Style" w:eastAsia="Times New Roman" w:hAnsi="Goudy Old Style" w:cs="Times New Roman"/>
          <w:i/>
          <w:iCs/>
          <w:spacing w:val="-2"/>
          <w:sz w:val="24"/>
          <w:szCs w:val="24"/>
        </w:rPr>
        <w:t>”</w:t>
      </w:r>
      <w:r w:rsidRPr="00DC2CB9">
        <w:rPr>
          <w:rFonts w:ascii="Goudy Old Style" w:eastAsia="Times New Roman" w:hAnsi="Goudy Old Style" w:cs="Times New Roman"/>
          <w:i/>
          <w:iCs/>
          <w:spacing w:val="-2"/>
          <w:sz w:val="24"/>
          <w:szCs w:val="24"/>
        </w:rPr>
        <w:t xml:space="preserve"> and to his Family and Companions, and grant them peace.</w:t>
      </w:r>
    </w:p>
    <w:p w:rsidR="00DC2CB9" w:rsidRPr="00DC2CB9" w:rsidRDefault="00DC2CB9" w:rsidP="00DC2CB9">
      <w:pPr>
        <w:pBdr>
          <w:top w:val="single" w:sz="4" w:space="1" w:color="auto" w:shadow="1"/>
          <w:left w:val="single" w:sz="4" w:space="4" w:color="auto" w:shadow="1"/>
          <w:bottom w:val="single" w:sz="4" w:space="1" w:color="auto" w:shadow="1"/>
          <w:right w:val="single" w:sz="4" w:space="4" w:color="auto" w:shadow="1"/>
        </w:pBdr>
        <w:adjustRightInd w:val="0"/>
        <w:spacing w:before="120" w:after="0" w:line="240" w:lineRule="auto"/>
        <w:ind w:firstLine="288"/>
        <w:jc w:val="both"/>
        <w:rPr>
          <w:rFonts w:ascii="Goudy Old Style" w:eastAsia="Times New Roman" w:hAnsi="Goudy Old Style" w:cs="Times New Roman"/>
          <w:spacing w:val="-2"/>
          <w:sz w:val="24"/>
          <w:szCs w:val="24"/>
        </w:rPr>
      </w:pPr>
      <w:r w:rsidRPr="00DC2CB9">
        <w:rPr>
          <w:rFonts w:ascii="Goudy Old Style" w:eastAsia="Times New Roman" w:hAnsi="Goudy Old Style" w:cs="Times New Roman"/>
          <w:i/>
          <w:iCs/>
          <w:spacing w:val="-2"/>
          <w:sz w:val="24"/>
          <w:szCs w:val="24"/>
        </w:rPr>
        <w:t>Glory be unto You! We have no knowledge save that which You have taught us; indeed, You are All-Knowing, All-Wise.</w:t>
      </w:r>
      <w:r w:rsidR="004B1371">
        <w:rPr>
          <w:rFonts w:ascii="Goudy Old Style" w:eastAsia="Times New Roman" w:hAnsi="Goudy Old Style" w:cs="Times New Roman"/>
          <w:i/>
          <w:iCs/>
          <w:spacing w:val="-2"/>
          <w:sz w:val="24"/>
          <w:szCs w:val="24"/>
        </w:rPr>
        <w:t xml:space="preserve"> </w:t>
      </w:r>
      <w:r w:rsidR="004B1371" w:rsidRPr="004B1371">
        <w:rPr>
          <w:rFonts w:ascii="Goudy Old Style" w:eastAsia="Times New Roman" w:hAnsi="Goudy Old Style" w:cs="Times New Roman"/>
          <w:i/>
          <w:iCs/>
          <w:spacing w:val="-2"/>
          <w:szCs w:val="24"/>
        </w:rPr>
        <w:t>(2:32)</w:t>
      </w:r>
    </w:p>
    <w:p w:rsidR="004B1371" w:rsidRPr="00EF3E3A" w:rsidRDefault="00A86CE8" w:rsidP="004B1371">
      <w:pPr>
        <w:pStyle w:val="ListParagraph"/>
        <w:keepNext/>
        <w:numPr>
          <w:ilvl w:val="0"/>
          <w:numId w:val="43"/>
        </w:numPr>
        <w:pBdr>
          <w:bottom w:val="single" w:sz="4" w:space="1" w:color="C45911" w:themeColor="accent2" w:themeShade="BF"/>
        </w:pBdr>
        <w:spacing w:before="120" w:after="0" w:line="240" w:lineRule="auto"/>
        <w:jc w:val="both"/>
        <w:rPr>
          <w:rStyle w:val="Strong"/>
          <w:rFonts w:ascii="Calibri" w:hAnsi="Calibri"/>
          <w:b w:val="0"/>
          <w:color w:val="1F3864" w:themeColor="accent5" w:themeShade="80"/>
          <w:sz w:val="24"/>
        </w:rPr>
      </w:pPr>
      <w:r w:rsidRPr="00EF3E3A">
        <w:rPr>
          <w:rStyle w:val="Strong"/>
          <w:rFonts w:ascii="Calibri" w:hAnsi="Calibri"/>
          <w:b w:val="0"/>
          <w:color w:val="1F3864" w:themeColor="accent5" w:themeShade="80"/>
          <w:sz w:val="24"/>
        </w:rPr>
        <w:t xml:space="preserve">We believed </w:t>
      </w:r>
      <w:r w:rsidR="00EF3E3A">
        <w:rPr>
          <w:rStyle w:val="Strong"/>
          <w:rFonts w:ascii="Calibri" w:hAnsi="Calibri"/>
          <w:b w:val="0"/>
          <w:color w:val="1F3864" w:themeColor="accent5" w:themeShade="80"/>
          <w:sz w:val="24"/>
        </w:rPr>
        <w:t>without seeing the Prophet?</w:t>
      </w:r>
    </w:p>
    <w:p w:rsidR="00DC2CB9" w:rsidRPr="00DC2CB9" w:rsidRDefault="00DC2CB9" w:rsidP="00DC2CB9">
      <w:pPr>
        <w:adjustRightInd w:val="0"/>
        <w:spacing w:before="120" w:after="0" w:line="240" w:lineRule="auto"/>
        <w:ind w:firstLine="288"/>
        <w:jc w:val="both"/>
        <w:rPr>
          <w:rFonts w:ascii="Goudy Old Style" w:eastAsia="Times New Roman" w:hAnsi="Goudy Old Style" w:cs="Times New Roman"/>
          <w:spacing w:val="-2"/>
          <w:sz w:val="24"/>
          <w:szCs w:val="24"/>
        </w:rPr>
      </w:pPr>
      <w:r w:rsidRPr="00DC2CB9">
        <w:rPr>
          <w:rFonts w:ascii="Goudy Old Style" w:eastAsia="Times New Roman" w:hAnsi="Goudy Old Style" w:cs="Times New Roman"/>
          <w:spacing w:val="-2"/>
          <w:sz w:val="24"/>
          <w:szCs w:val="24"/>
        </w:rPr>
        <w:t>It is said, the Companions saw God's Noble Messenger (</w:t>
      </w:r>
      <w:r w:rsidR="004B1371">
        <w:rPr>
          <w:rFonts w:ascii="Goudy Old Style" w:eastAsia="Times New Roman" w:hAnsi="Goudy Old Style" w:cs="Times New Roman"/>
          <w:spacing w:val="-2"/>
          <w:sz w:val="24"/>
          <w:szCs w:val="24"/>
        </w:rPr>
        <w:t xml:space="preserve">upon </w:t>
      </w:r>
      <w:r w:rsidR="00850448">
        <w:rPr>
          <w:rFonts w:ascii="Goudy Old Style" w:eastAsia="Times New Roman" w:hAnsi="Goudy Old Style" w:cs="Times New Roman"/>
          <w:spacing w:val="-2"/>
          <w:sz w:val="24"/>
          <w:szCs w:val="24"/>
        </w:rPr>
        <w:t>whom</w:t>
      </w:r>
      <w:r w:rsidR="004B1371">
        <w:rPr>
          <w:rFonts w:ascii="Goudy Old Style" w:eastAsia="Times New Roman" w:hAnsi="Goudy Old Style" w:cs="Times New Roman"/>
          <w:spacing w:val="-2"/>
          <w:sz w:val="24"/>
          <w:szCs w:val="24"/>
        </w:rPr>
        <w:t xml:space="preserve"> be </w:t>
      </w:r>
      <w:r w:rsidRPr="00DC2CB9">
        <w:rPr>
          <w:rFonts w:ascii="Goudy Old Style" w:eastAsia="Times New Roman" w:hAnsi="Goudy Old Style" w:cs="Times New Roman"/>
          <w:spacing w:val="-2"/>
          <w:sz w:val="24"/>
          <w:szCs w:val="24"/>
        </w:rPr>
        <w:t xml:space="preserve">blessings </w:t>
      </w:r>
      <w:r w:rsidR="004B1371">
        <w:rPr>
          <w:rFonts w:ascii="Goudy Old Style" w:eastAsia="Times New Roman" w:hAnsi="Goudy Old Style" w:cs="Times New Roman"/>
          <w:spacing w:val="-2"/>
          <w:sz w:val="24"/>
          <w:szCs w:val="24"/>
        </w:rPr>
        <w:t>and peace</w:t>
      </w:r>
      <w:r w:rsidRPr="00DC2CB9">
        <w:rPr>
          <w:rFonts w:ascii="Goudy Old Style" w:eastAsia="Times New Roman" w:hAnsi="Goudy Old Style" w:cs="Times New Roman"/>
          <w:spacing w:val="-2"/>
          <w:sz w:val="24"/>
          <w:szCs w:val="24"/>
        </w:rPr>
        <w:t>), then they believed. However we have believed without seeing him, in which case our belief is stronger. Also, there are narrations mentioning the strength of our belief, are there not?</w:t>
      </w:r>
    </w:p>
    <w:p w:rsidR="00DC2CB9" w:rsidRPr="00DC2CB9" w:rsidRDefault="00DC2CB9" w:rsidP="00DC2CB9">
      <w:pPr>
        <w:adjustRightInd w:val="0"/>
        <w:spacing w:before="120" w:after="0" w:line="240" w:lineRule="auto"/>
        <w:ind w:firstLine="288"/>
        <w:jc w:val="both"/>
        <w:rPr>
          <w:rFonts w:ascii="Goudy Old Style" w:eastAsia="Times New Roman" w:hAnsi="Goudy Old Style" w:cs="Times New Roman"/>
          <w:spacing w:val="-2"/>
          <w:sz w:val="24"/>
          <w:szCs w:val="24"/>
        </w:rPr>
      </w:pPr>
      <w:r w:rsidRPr="00A86CE8">
        <w:rPr>
          <w:rFonts w:ascii="Goudy Old Style" w:eastAsia="Times New Roman" w:hAnsi="Goudy Old Style" w:cs="Times New Roman"/>
          <w:b/>
          <w:iCs/>
          <w:spacing w:val="-2"/>
          <w:sz w:val="24"/>
          <w:szCs w:val="24"/>
        </w:rPr>
        <w:lastRenderedPageBreak/>
        <w:t>The Answer:</w:t>
      </w:r>
      <w:r w:rsidRPr="00DC2CB9">
        <w:rPr>
          <w:rFonts w:ascii="Goudy Old Style" w:eastAsia="Times New Roman" w:hAnsi="Goudy Old Style" w:cs="Times New Roman"/>
          <w:spacing w:val="-2"/>
          <w:sz w:val="24"/>
          <w:szCs w:val="24"/>
        </w:rPr>
        <w:t> At that time, when all ideas were opposed and hostile to the truths of Islam, the Companions believed so strongly —sometimes on only seeing the person of God's Messenger (</w:t>
      </w:r>
      <w:r w:rsidR="00C42D08">
        <w:rPr>
          <w:rFonts w:ascii="Goudy Old Style" w:eastAsia="Times New Roman" w:hAnsi="Goudy Old Style" w:cs="Times New Roman"/>
          <w:spacing w:val="-2"/>
          <w:sz w:val="24"/>
          <w:szCs w:val="24"/>
        </w:rPr>
        <w:t>uwbp</w:t>
      </w:r>
      <w:r w:rsidRPr="00DC2CB9">
        <w:rPr>
          <w:rFonts w:ascii="Goudy Old Style" w:eastAsia="Times New Roman" w:hAnsi="Goudy Old Style" w:cs="Times New Roman"/>
          <w:spacing w:val="-2"/>
          <w:sz w:val="24"/>
          <w:szCs w:val="24"/>
        </w:rPr>
        <w:t xml:space="preserve">) and without miracles— that </w:t>
      </w:r>
      <w:r w:rsidRPr="00A86CE8">
        <w:rPr>
          <w:rFonts w:ascii="Goudy Old Style" w:eastAsia="Times New Roman" w:hAnsi="Goudy Old Style" w:cs="Times New Roman"/>
          <w:spacing w:val="-2"/>
          <w:sz w:val="24"/>
          <w:szCs w:val="24"/>
          <w:u w:val="single"/>
        </w:rPr>
        <w:t>all the generally held ideas in the world did not shake them</w:t>
      </w:r>
      <w:r w:rsidRPr="00DC2CB9">
        <w:rPr>
          <w:rFonts w:ascii="Goudy Old Style" w:eastAsia="Times New Roman" w:hAnsi="Goudy Old Style" w:cs="Times New Roman"/>
          <w:spacing w:val="-2"/>
          <w:sz w:val="24"/>
          <w:szCs w:val="24"/>
        </w:rPr>
        <w:t xml:space="preserve">. Let alone doubts, they did not even cause some of them the slightest anxiety or scruple. You are comparing your belief with that of the Companions, but how can there be any comparison? For despite </w:t>
      </w:r>
      <w:r w:rsidRPr="00A86CE8">
        <w:rPr>
          <w:rFonts w:ascii="Goudy Old Style" w:eastAsia="Times New Roman" w:hAnsi="Goudy Old Style" w:cs="Times New Roman"/>
          <w:spacing w:val="-2"/>
          <w:sz w:val="24"/>
          <w:szCs w:val="24"/>
          <w:u w:val="single"/>
        </w:rPr>
        <w:t>your seeing with the mind's eye</w:t>
      </w:r>
      <w:r w:rsidRPr="00DC2CB9">
        <w:rPr>
          <w:rFonts w:ascii="Goudy Old Style" w:eastAsia="Times New Roman" w:hAnsi="Goudy Old Style" w:cs="Times New Roman"/>
          <w:spacing w:val="-2"/>
          <w:sz w:val="24"/>
          <w:szCs w:val="24"/>
        </w:rPr>
        <w:t>, not the Messenger's (</w:t>
      </w:r>
      <w:r w:rsidR="00C42D08">
        <w:rPr>
          <w:rFonts w:ascii="Goudy Old Style" w:eastAsia="Times New Roman" w:hAnsi="Goudy Old Style" w:cs="Times New Roman"/>
          <w:spacing w:val="-2"/>
          <w:sz w:val="24"/>
          <w:szCs w:val="24"/>
        </w:rPr>
        <w:t>uwbp</w:t>
      </w:r>
      <w:r w:rsidRPr="00DC2CB9">
        <w:rPr>
          <w:rFonts w:ascii="Goudy Old Style" w:eastAsia="Times New Roman" w:hAnsi="Goudy Old Style" w:cs="Times New Roman"/>
          <w:spacing w:val="-2"/>
          <w:sz w:val="24"/>
          <w:szCs w:val="24"/>
        </w:rPr>
        <w:t xml:space="preserve">) humanity and bodily form, which was the seed of the Tuba-tree of his prophethood, but </w:t>
      </w:r>
      <w:r w:rsidRPr="00A86CE8">
        <w:rPr>
          <w:rFonts w:ascii="Goudy Old Style" w:eastAsia="Times New Roman" w:hAnsi="Goudy Old Style" w:cs="Times New Roman"/>
          <w:spacing w:val="-2"/>
          <w:sz w:val="24"/>
          <w:szCs w:val="24"/>
          <w:u w:val="single"/>
        </w:rPr>
        <w:t>through all the lights of Islam and truths of the Qur'an,</w:t>
      </w:r>
      <w:r w:rsidRPr="00DC2CB9">
        <w:rPr>
          <w:rFonts w:ascii="Goudy Old Style" w:eastAsia="Times New Roman" w:hAnsi="Goudy Old Style" w:cs="Times New Roman"/>
          <w:spacing w:val="-2"/>
          <w:sz w:val="24"/>
          <w:szCs w:val="24"/>
        </w:rPr>
        <w:t xml:space="preserve"> his luminous, magnificent collective personality, encompassed by a thousand miracles, you waver and fall into doubt at the word of a European philosopher. Yet due to their belief, the Companions did not waver in the face of the attacks of the entire world of unbelief and of the Christians, Jews, and philosophers? And </w:t>
      </w:r>
      <w:r w:rsidRPr="00A86CE8">
        <w:rPr>
          <w:rFonts w:ascii="Goudy Old Style" w:eastAsia="Times New Roman" w:hAnsi="Goudy Old Style" w:cs="Times New Roman"/>
          <w:spacing w:val="-2"/>
          <w:sz w:val="24"/>
          <w:szCs w:val="24"/>
          <w:u w:val="single"/>
        </w:rPr>
        <w:t>how can you compare the intense fear of God of the Companions</w:t>
      </w:r>
      <w:r w:rsidRPr="00DC2CB9">
        <w:rPr>
          <w:rFonts w:ascii="Goudy Old Style" w:eastAsia="Times New Roman" w:hAnsi="Goudy Old Style" w:cs="Times New Roman"/>
          <w:spacing w:val="-2"/>
          <w:sz w:val="24"/>
          <w:szCs w:val="24"/>
        </w:rPr>
        <w:t xml:space="preserve"> and their complete righteousness, which demonstrated the strength of their belief and proceeded from it, and your dull belief, which due to your extreme weakness does not impel you to perform even the obligatory practices completely, O you who make such a claim!? However, the Hadith the meaning of which is: </w:t>
      </w:r>
      <w:r w:rsidR="004B1371" w:rsidRPr="00A86CE8">
        <w:rPr>
          <w:rFonts w:ascii="Goudy Old Style" w:eastAsia="Times New Roman" w:hAnsi="Goudy Old Style" w:cs="Times New Roman"/>
          <w:i/>
          <w:spacing w:val="-2"/>
          <w:sz w:val="24"/>
          <w:szCs w:val="24"/>
        </w:rPr>
        <w:t>“</w:t>
      </w:r>
      <w:r w:rsidRPr="00A86CE8">
        <w:rPr>
          <w:rFonts w:ascii="Goudy Old Style" w:eastAsia="Times New Roman" w:hAnsi="Goudy Old Style" w:cs="Times New Roman"/>
          <w:i/>
          <w:spacing w:val="-2"/>
          <w:sz w:val="24"/>
          <w:szCs w:val="24"/>
        </w:rPr>
        <w:t>Those at the end of time who do not see me and believe, are more acceptable,</w:t>
      </w:r>
      <w:r w:rsidR="004B1371" w:rsidRPr="00A86CE8">
        <w:rPr>
          <w:rFonts w:ascii="Goudy Old Style" w:eastAsia="Times New Roman" w:hAnsi="Goudy Old Style" w:cs="Times New Roman"/>
          <w:i/>
          <w:spacing w:val="-2"/>
          <w:sz w:val="24"/>
          <w:szCs w:val="24"/>
        </w:rPr>
        <w:t>”</w:t>
      </w:r>
      <w:r w:rsidR="00A86CE8">
        <w:rPr>
          <w:rFonts w:ascii="Goudy Old Style" w:eastAsia="Times New Roman" w:hAnsi="Goudy Old Style" w:cs="Times New Roman"/>
          <w:spacing w:val="-2"/>
          <w:sz w:val="24"/>
          <w:szCs w:val="24"/>
        </w:rPr>
        <w:t xml:space="preserve"> </w:t>
      </w:r>
      <w:r w:rsidRPr="00DC2CB9">
        <w:rPr>
          <w:rFonts w:ascii="Goudy Old Style" w:eastAsia="Times New Roman" w:hAnsi="Goudy Old Style" w:cs="Times New Roman"/>
          <w:spacing w:val="-2"/>
          <w:sz w:val="24"/>
          <w:szCs w:val="24"/>
        </w:rPr>
        <w:t>refers to particular virtues. It concerns certain special individuals. Our discussion, however, is in regard to general virtue and the majority.</w:t>
      </w:r>
    </w:p>
    <w:p w:rsidR="00A86CE8" w:rsidRPr="00EF3E3A" w:rsidRDefault="00A86CE8" w:rsidP="00A86CE8">
      <w:pPr>
        <w:pStyle w:val="ListParagraph"/>
        <w:keepNext/>
        <w:numPr>
          <w:ilvl w:val="0"/>
          <w:numId w:val="43"/>
        </w:numPr>
        <w:pBdr>
          <w:bottom w:val="single" w:sz="4" w:space="1" w:color="C45911" w:themeColor="accent2" w:themeShade="BF"/>
        </w:pBdr>
        <w:spacing w:before="120" w:after="0" w:line="240" w:lineRule="auto"/>
        <w:jc w:val="both"/>
        <w:rPr>
          <w:rStyle w:val="Strong"/>
          <w:rFonts w:ascii="Calibri" w:hAnsi="Calibri"/>
          <w:b w:val="0"/>
          <w:color w:val="1F3864" w:themeColor="accent5" w:themeShade="80"/>
          <w:sz w:val="24"/>
        </w:rPr>
      </w:pPr>
      <w:r w:rsidRPr="00EF3E3A">
        <w:rPr>
          <w:rStyle w:val="Strong"/>
          <w:rFonts w:ascii="Calibri" w:hAnsi="Calibri"/>
          <w:b w:val="0"/>
          <w:color w:val="1F3864" w:themeColor="accent5" w:themeShade="80"/>
          <w:sz w:val="24"/>
        </w:rPr>
        <w:t>Question 2: They were very involved in the world?</w:t>
      </w:r>
    </w:p>
    <w:p w:rsidR="00DC2CB9" w:rsidRPr="00DC2CB9" w:rsidRDefault="00DC2CB9" w:rsidP="00DC2CB9">
      <w:pPr>
        <w:adjustRightInd w:val="0"/>
        <w:spacing w:before="120" w:after="0" w:line="240" w:lineRule="auto"/>
        <w:ind w:firstLine="288"/>
        <w:jc w:val="both"/>
        <w:rPr>
          <w:rFonts w:ascii="Goudy Old Style" w:eastAsia="Times New Roman" w:hAnsi="Goudy Old Style" w:cs="Times New Roman"/>
          <w:spacing w:val="-2"/>
          <w:sz w:val="24"/>
          <w:szCs w:val="24"/>
        </w:rPr>
      </w:pPr>
      <w:r w:rsidRPr="00DC2CB9">
        <w:rPr>
          <w:rFonts w:ascii="Goudy Old Style" w:eastAsia="Times New Roman" w:hAnsi="Goudy Old Style" w:cs="Times New Roman"/>
          <w:spacing w:val="-2"/>
          <w:sz w:val="24"/>
          <w:szCs w:val="24"/>
        </w:rPr>
        <w:t xml:space="preserve">They say that the saints and possessors of perfection abandoned the world. It even says in a Hadith: </w:t>
      </w:r>
      <w:r w:rsidR="004B1371" w:rsidRPr="00A86CE8">
        <w:rPr>
          <w:rFonts w:ascii="Goudy Old Style" w:eastAsia="Times New Roman" w:hAnsi="Goudy Old Style" w:cs="Times New Roman"/>
          <w:i/>
          <w:spacing w:val="-2"/>
          <w:sz w:val="24"/>
          <w:szCs w:val="24"/>
        </w:rPr>
        <w:t>“</w:t>
      </w:r>
      <w:r w:rsidRPr="00A86CE8">
        <w:rPr>
          <w:rFonts w:ascii="Goudy Old Style" w:eastAsia="Times New Roman" w:hAnsi="Goudy Old Style" w:cs="Times New Roman"/>
          <w:i/>
          <w:spacing w:val="-2"/>
          <w:sz w:val="24"/>
          <w:szCs w:val="24"/>
        </w:rPr>
        <w:t>Love of this world is the source of all error.</w:t>
      </w:r>
      <w:r w:rsidR="004B1371" w:rsidRPr="00A86CE8">
        <w:rPr>
          <w:rFonts w:ascii="Goudy Old Style" w:eastAsia="Times New Roman" w:hAnsi="Goudy Old Style" w:cs="Times New Roman"/>
          <w:i/>
          <w:spacing w:val="-2"/>
          <w:sz w:val="24"/>
          <w:szCs w:val="24"/>
        </w:rPr>
        <w:t>”</w:t>
      </w:r>
      <w:r w:rsidRPr="00DC2CB9">
        <w:rPr>
          <w:rFonts w:ascii="Goudy Old Style" w:eastAsia="Times New Roman" w:hAnsi="Goudy Old Style" w:cs="Times New Roman"/>
          <w:spacing w:val="-2"/>
          <w:sz w:val="24"/>
          <w:szCs w:val="24"/>
        </w:rPr>
        <w:t> Whereas the Companions were very involved in the world. It was not abandoning the world, some of them were ahead of the civilized of that time, even. How is it that you say that even the least of such Companions was of greater worth than the greatest saint?</w:t>
      </w:r>
    </w:p>
    <w:p w:rsidR="00DC2CB9" w:rsidRPr="00DC2CB9" w:rsidRDefault="00DC2CB9" w:rsidP="00DC2CB9">
      <w:pPr>
        <w:adjustRightInd w:val="0"/>
        <w:spacing w:before="120" w:after="0" w:line="240" w:lineRule="auto"/>
        <w:ind w:firstLine="288"/>
        <w:jc w:val="both"/>
        <w:rPr>
          <w:rFonts w:ascii="Goudy Old Style" w:eastAsia="Times New Roman" w:hAnsi="Goudy Old Style" w:cs="Times New Roman"/>
          <w:spacing w:val="-2"/>
          <w:sz w:val="24"/>
          <w:szCs w:val="24"/>
        </w:rPr>
      </w:pPr>
      <w:r w:rsidRPr="00A86CE8">
        <w:rPr>
          <w:rFonts w:ascii="Goudy Old Style" w:eastAsia="Times New Roman" w:hAnsi="Goudy Old Style" w:cs="Times New Roman"/>
          <w:b/>
          <w:iCs/>
          <w:spacing w:val="-2"/>
          <w:sz w:val="24"/>
          <w:szCs w:val="24"/>
        </w:rPr>
        <w:t>The Answer</w:t>
      </w:r>
      <w:r w:rsidRPr="00A86CE8">
        <w:rPr>
          <w:rFonts w:ascii="Goudy Old Style" w:eastAsia="Times New Roman" w:hAnsi="Goudy Old Style" w:cs="Times New Roman"/>
          <w:iCs/>
          <w:spacing w:val="-2"/>
          <w:sz w:val="24"/>
          <w:szCs w:val="24"/>
        </w:rPr>
        <w:t>:</w:t>
      </w:r>
      <w:r w:rsidRPr="00DC2CB9">
        <w:rPr>
          <w:rFonts w:ascii="Goudy Old Style" w:eastAsia="Times New Roman" w:hAnsi="Goudy Old Style" w:cs="Times New Roman"/>
          <w:spacing w:val="-2"/>
          <w:sz w:val="24"/>
          <w:szCs w:val="24"/>
        </w:rPr>
        <w:t> </w:t>
      </w:r>
      <w:r w:rsidR="00A86CE8">
        <w:rPr>
          <w:rFonts w:ascii="Goudy Old Style" w:eastAsia="Times New Roman" w:hAnsi="Goudy Old Style" w:cs="Times New Roman"/>
          <w:spacing w:val="-2"/>
          <w:sz w:val="24"/>
          <w:szCs w:val="24"/>
        </w:rPr>
        <w:t>T</w:t>
      </w:r>
      <w:r w:rsidRPr="00DC2CB9">
        <w:rPr>
          <w:rFonts w:ascii="Goudy Old Style" w:eastAsia="Times New Roman" w:hAnsi="Goudy Old Style" w:cs="Times New Roman"/>
          <w:spacing w:val="-2"/>
          <w:sz w:val="24"/>
          <w:szCs w:val="24"/>
        </w:rPr>
        <w:t xml:space="preserve">o love </w:t>
      </w:r>
      <w:r w:rsidRPr="00A86CE8">
        <w:rPr>
          <w:rFonts w:ascii="Goudy Old Style" w:eastAsia="Times New Roman" w:hAnsi="Goudy Old Style" w:cs="Times New Roman"/>
          <w:spacing w:val="-2"/>
          <w:sz w:val="24"/>
          <w:szCs w:val="24"/>
          <w:u w:val="single"/>
        </w:rPr>
        <w:t>the face of the world which looks to the hereafter</w:t>
      </w:r>
      <w:r w:rsidRPr="00DC2CB9">
        <w:rPr>
          <w:rFonts w:ascii="Goudy Old Style" w:eastAsia="Times New Roman" w:hAnsi="Goudy Old Style" w:cs="Times New Roman"/>
          <w:spacing w:val="-2"/>
          <w:sz w:val="24"/>
          <w:szCs w:val="24"/>
        </w:rPr>
        <w:t xml:space="preserve"> and that which looks to the Divine Names is not the cause of loss, but the means to perfection and attainment, and however far one goes in those two faces, the further one goes in worship and knowledge of God. The world of the Companions was in those two faces. They saw this world as the arable field of the hereafter, and sowed and reaped it.</w:t>
      </w:r>
    </w:p>
    <w:p w:rsidR="00DC2CB9" w:rsidRPr="00DC2CB9" w:rsidRDefault="00DC2CB9" w:rsidP="00DC2CB9">
      <w:pPr>
        <w:adjustRightInd w:val="0"/>
        <w:spacing w:before="120" w:after="0" w:line="240" w:lineRule="auto"/>
        <w:ind w:firstLine="288"/>
        <w:jc w:val="both"/>
        <w:rPr>
          <w:rFonts w:ascii="Goudy Old Style" w:eastAsia="Times New Roman" w:hAnsi="Goudy Old Style" w:cs="Times New Roman"/>
          <w:spacing w:val="-2"/>
          <w:sz w:val="24"/>
          <w:szCs w:val="24"/>
        </w:rPr>
      </w:pPr>
      <w:r w:rsidRPr="00A86CE8">
        <w:rPr>
          <w:rFonts w:ascii="Goudy Old Style" w:eastAsia="Times New Roman" w:hAnsi="Goudy Old Style" w:cs="Times New Roman"/>
          <w:spacing w:val="-2"/>
          <w:sz w:val="24"/>
          <w:szCs w:val="24"/>
          <w:u w:val="single"/>
        </w:rPr>
        <w:t>They saw beings as the mirrors of the Divine Names, and gazed on them yearningly</w:t>
      </w:r>
      <w:r w:rsidRPr="00DC2CB9">
        <w:rPr>
          <w:rFonts w:ascii="Goudy Old Style" w:eastAsia="Times New Roman" w:hAnsi="Goudy Old Style" w:cs="Times New Roman"/>
          <w:spacing w:val="-2"/>
          <w:sz w:val="24"/>
          <w:szCs w:val="24"/>
        </w:rPr>
        <w:t>. As for the transience of the world, that is its transitory face, which looks to man's base desires.</w:t>
      </w:r>
    </w:p>
    <w:p w:rsidR="00A86CE8" w:rsidRPr="00EF3E3A" w:rsidRDefault="00A86CE8" w:rsidP="00A86CE8">
      <w:pPr>
        <w:pStyle w:val="ListParagraph"/>
        <w:keepNext/>
        <w:numPr>
          <w:ilvl w:val="0"/>
          <w:numId w:val="43"/>
        </w:numPr>
        <w:pBdr>
          <w:bottom w:val="single" w:sz="4" w:space="1" w:color="C45911" w:themeColor="accent2" w:themeShade="BF"/>
        </w:pBdr>
        <w:spacing w:before="120" w:after="0" w:line="240" w:lineRule="auto"/>
        <w:jc w:val="both"/>
        <w:rPr>
          <w:rStyle w:val="Strong"/>
          <w:rFonts w:ascii="Calibri" w:hAnsi="Calibri"/>
          <w:b w:val="0"/>
          <w:color w:val="1F3864" w:themeColor="accent5" w:themeShade="80"/>
          <w:sz w:val="24"/>
        </w:rPr>
      </w:pPr>
      <w:r w:rsidRPr="00EF3E3A">
        <w:rPr>
          <w:rStyle w:val="Strong"/>
          <w:rFonts w:ascii="Calibri" w:hAnsi="Calibri"/>
          <w:b w:val="0"/>
          <w:color w:val="1F3864" w:themeColor="accent5" w:themeShade="80"/>
          <w:sz w:val="24"/>
        </w:rPr>
        <w:t>Question 3: Should the world</w:t>
      </w:r>
      <w:r w:rsidR="00EF3E3A">
        <w:rPr>
          <w:rStyle w:val="Strong"/>
          <w:rFonts w:ascii="Calibri" w:hAnsi="Calibri"/>
          <w:b w:val="0"/>
          <w:color w:val="1F3864" w:themeColor="accent5" w:themeShade="80"/>
          <w:sz w:val="24"/>
        </w:rPr>
        <w:t xml:space="preserve"> be abandoned</w:t>
      </w:r>
      <w:r w:rsidRPr="00EF3E3A">
        <w:rPr>
          <w:rStyle w:val="Strong"/>
          <w:rFonts w:ascii="Calibri" w:hAnsi="Calibri"/>
          <w:b w:val="0"/>
          <w:color w:val="1F3864" w:themeColor="accent5" w:themeShade="80"/>
          <w:sz w:val="24"/>
        </w:rPr>
        <w:t>?</w:t>
      </w:r>
    </w:p>
    <w:p w:rsidR="00DC2CB9" w:rsidRPr="00DC2CB9" w:rsidRDefault="00DC2CB9" w:rsidP="00DC2CB9">
      <w:pPr>
        <w:adjustRightInd w:val="0"/>
        <w:spacing w:before="120" w:after="0" w:line="240" w:lineRule="auto"/>
        <w:ind w:firstLine="288"/>
        <w:jc w:val="both"/>
        <w:rPr>
          <w:rFonts w:ascii="Goudy Old Style" w:eastAsia="Times New Roman" w:hAnsi="Goudy Old Style" w:cs="Times New Roman"/>
          <w:spacing w:val="-2"/>
          <w:sz w:val="24"/>
          <w:szCs w:val="24"/>
        </w:rPr>
      </w:pPr>
      <w:r w:rsidRPr="00DC2CB9">
        <w:rPr>
          <w:rFonts w:ascii="Goudy Old Style" w:eastAsia="Times New Roman" w:hAnsi="Goudy Old Style" w:cs="Times New Roman"/>
          <w:spacing w:val="-2"/>
          <w:sz w:val="24"/>
          <w:szCs w:val="24"/>
        </w:rPr>
        <w:t>The sufi paths are the ways of reality. Some of the heroes and leaders of the Naqshbandi Order, which is claimed to be the most famous, the most elevated, and the highway among the sufi ways, defined its basis as follows. They said:</w:t>
      </w:r>
      <w:r w:rsidRPr="00DC2CB9">
        <w:rPr>
          <w:rFonts w:ascii="Goudy Old Style" w:eastAsia="Times New Roman" w:hAnsi="Goudy Old Style" w:cs="Times New Roman"/>
          <w:i/>
          <w:iCs/>
          <w:spacing w:val="-2"/>
          <w:sz w:val="24"/>
          <w:szCs w:val="24"/>
        </w:rPr>
        <w:t xml:space="preserve"> On the Naqshbandi way four 'abandoning' are necessary: abandoning the world, abandoning the hereafter, abandoning existence, and abandoning </w:t>
      </w:r>
      <w:r w:rsidR="004B1371">
        <w:rPr>
          <w:rFonts w:ascii="Goudy Old Style" w:eastAsia="Times New Roman" w:hAnsi="Goudy Old Style" w:cs="Times New Roman"/>
          <w:i/>
          <w:iCs/>
          <w:spacing w:val="-2"/>
          <w:sz w:val="24"/>
          <w:szCs w:val="24"/>
        </w:rPr>
        <w:t>“</w:t>
      </w:r>
      <w:r w:rsidRPr="00DC2CB9">
        <w:rPr>
          <w:rFonts w:ascii="Goudy Old Style" w:eastAsia="Times New Roman" w:hAnsi="Goudy Old Style" w:cs="Times New Roman"/>
          <w:i/>
          <w:iCs/>
          <w:spacing w:val="-2"/>
          <w:sz w:val="24"/>
          <w:szCs w:val="24"/>
        </w:rPr>
        <w:t>abandoning</w:t>
      </w:r>
      <w:r w:rsidR="004B1371">
        <w:rPr>
          <w:rFonts w:ascii="Goudy Old Style" w:eastAsia="Times New Roman" w:hAnsi="Goudy Old Style" w:cs="Times New Roman"/>
          <w:i/>
          <w:iCs/>
          <w:spacing w:val="-2"/>
          <w:sz w:val="24"/>
          <w:szCs w:val="24"/>
        </w:rPr>
        <w:t>”</w:t>
      </w:r>
      <w:r w:rsidRPr="00DC2CB9">
        <w:rPr>
          <w:rFonts w:ascii="Goudy Old Style" w:eastAsia="Times New Roman" w:hAnsi="Goudy Old Style" w:cs="Times New Roman"/>
          <w:i/>
          <w:iCs/>
          <w:spacing w:val="-2"/>
          <w:sz w:val="24"/>
          <w:szCs w:val="24"/>
        </w:rPr>
        <w:t>.</w:t>
      </w:r>
      <w:r w:rsidRPr="00DC2CB9">
        <w:rPr>
          <w:rFonts w:ascii="Goudy Old Style" w:eastAsia="Times New Roman" w:hAnsi="Goudy Old Style" w:cs="Times New Roman"/>
          <w:spacing w:val="-2"/>
          <w:sz w:val="24"/>
          <w:szCs w:val="24"/>
        </w:rPr>
        <w:t xml:space="preserve"> That is to say, on the Naqshi way one has to give up four things: both give up this world; and, on account of the soul, not make even the hereafter one's true aim; forget one's existence; and in order not to become vain and proud, not think about these acts of renunciation. </w:t>
      </w:r>
      <w:r w:rsidRPr="00A86CE8">
        <w:rPr>
          <w:rFonts w:ascii="Goudy Old Style" w:eastAsia="Times New Roman" w:hAnsi="Goudy Old Style" w:cs="Times New Roman"/>
          <w:spacing w:val="-2"/>
          <w:sz w:val="24"/>
          <w:szCs w:val="24"/>
          <w:u w:val="single"/>
        </w:rPr>
        <w:t>That means true knowledge of God and human perfections are attained through giving up what is other than God?</w:t>
      </w:r>
    </w:p>
    <w:p w:rsidR="00DC2CB9" w:rsidRPr="00DC2CB9" w:rsidRDefault="00DC2CB9" w:rsidP="00DC2CB9">
      <w:pPr>
        <w:adjustRightInd w:val="0"/>
        <w:spacing w:before="120" w:after="0" w:line="240" w:lineRule="auto"/>
        <w:ind w:firstLine="288"/>
        <w:jc w:val="both"/>
        <w:rPr>
          <w:rFonts w:ascii="Goudy Old Style" w:eastAsia="Times New Roman" w:hAnsi="Goudy Old Style" w:cs="Times New Roman"/>
          <w:spacing w:val="-2"/>
          <w:sz w:val="24"/>
          <w:szCs w:val="24"/>
        </w:rPr>
      </w:pPr>
      <w:r w:rsidRPr="00A86CE8">
        <w:rPr>
          <w:rFonts w:ascii="Goudy Old Style" w:eastAsia="Times New Roman" w:hAnsi="Goudy Old Style" w:cs="Times New Roman"/>
          <w:b/>
          <w:iCs/>
          <w:spacing w:val="-2"/>
          <w:sz w:val="24"/>
          <w:szCs w:val="24"/>
        </w:rPr>
        <w:t>The Answer</w:t>
      </w:r>
      <w:r w:rsidRPr="00A86CE8">
        <w:rPr>
          <w:rFonts w:ascii="Goudy Old Style" w:eastAsia="Times New Roman" w:hAnsi="Goudy Old Style" w:cs="Times New Roman"/>
          <w:iCs/>
          <w:spacing w:val="-2"/>
          <w:sz w:val="24"/>
          <w:szCs w:val="24"/>
        </w:rPr>
        <w:t>:</w:t>
      </w:r>
      <w:r w:rsidRPr="00DC2CB9">
        <w:rPr>
          <w:rFonts w:ascii="Goudy Old Style" w:eastAsia="Times New Roman" w:hAnsi="Goudy Old Style" w:cs="Times New Roman"/>
          <w:spacing w:val="-2"/>
          <w:sz w:val="24"/>
          <w:szCs w:val="24"/>
        </w:rPr>
        <w:t> </w:t>
      </w:r>
      <w:r w:rsidRPr="00A86CE8">
        <w:rPr>
          <w:rFonts w:ascii="Goudy Old Style" w:eastAsia="Times New Roman" w:hAnsi="Goudy Old Style" w:cs="Times New Roman"/>
          <w:spacing w:val="-2"/>
          <w:sz w:val="24"/>
          <w:szCs w:val="24"/>
          <w:u w:val="single"/>
        </w:rPr>
        <w:t>If man consisted of only a heart, it would be necessary to give up everything other than God,</w:t>
      </w:r>
      <w:r w:rsidRPr="00DC2CB9">
        <w:rPr>
          <w:rFonts w:ascii="Goudy Old Style" w:eastAsia="Times New Roman" w:hAnsi="Goudy Old Style" w:cs="Times New Roman"/>
          <w:spacing w:val="-2"/>
          <w:sz w:val="24"/>
          <w:szCs w:val="24"/>
        </w:rPr>
        <w:t xml:space="preserve"> and to leave behind even the Divine Names and attributes and bind one's heart to the Divine Essence alone. But man possesses many senses and subtle faculties charged with duties, like the mind, spirit, soul, and others. </w:t>
      </w:r>
      <w:r w:rsidRPr="00A86CE8">
        <w:rPr>
          <w:rFonts w:ascii="Goudy Old Style" w:eastAsia="Times New Roman" w:hAnsi="Goudy Old Style" w:cs="Times New Roman"/>
          <w:spacing w:val="-2"/>
          <w:sz w:val="24"/>
          <w:szCs w:val="24"/>
          <w:u w:val="single"/>
        </w:rPr>
        <w:t>The perfect man</w:t>
      </w:r>
      <w:r w:rsidRPr="00DC2CB9">
        <w:rPr>
          <w:rFonts w:ascii="Goudy Old Style" w:eastAsia="Times New Roman" w:hAnsi="Goudy Old Style" w:cs="Times New Roman"/>
          <w:spacing w:val="-2"/>
          <w:sz w:val="24"/>
          <w:szCs w:val="24"/>
        </w:rPr>
        <w:t xml:space="preserve"> is he who, driving all those subtle senses towards reality on the different ways of worship particular to them, </w:t>
      </w:r>
      <w:r w:rsidRPr="00A86CE8">
        <w:rPr>
          <w:rFonts w:ascii="Goudy Old Style" w:eastAsia="Times New Roman" w:hAnsi="Goudy Old Style" w:cs="Times New Roman"/>
          <w:spacing w:val="-2"/>
          <w:sz w:val="24"/>
          <w:szCs w:val="24"/>
          <w:u w:val="single"/>
        </w:rPr>
        <w:t xml:space="preserve">marches heroically like the Companions in a broad arena </w:t>
      </w:r>
      <w:r w:rsidRPr="00DC2CB9">
        <w:rPr>
          <w:rFonts w:ascii="Goudy Old Style" w:eastAsia="Times New Roman" w:hAnsi="Goudy Old Style" w:cs="Times New Roman"/>
          <w:spacing w:val="-2"/>
          <w:sz w:val="24"/>
          <w:szCs w:val="24"/>
        </w:rPr>
        <w:t xml:space="preserve">and rich fashion towards the </w:t>
      </w:r>
      <w:r w:rsidRPr="00DC2CB9">
        <w:rPr>
          <w:rFonts w:ascii="Goudy Old Style" w:eastAsia="Times New Roman" w:hAnsi="Goudy Old Style" w:cs="Times New Roman"/>
          <w:spacing w:val="-2"/>
          <w:sz w:val="24"/>
          <w:szCs w:val="24"/>
        </w:rPr>
        <w:lastRenderedPageBreak/>
        <w:t>goal, with the heart as commander and the subtle faculties as soldiers. For the heart to abandon its soldiers in order to save only itself and to proceed on its own is the cause not of pride, but of distress.</w:t>
      </w:r>
    </w:p>
    <w:p w:rsidR="00A86CE8" w:rsidRPr="00EF3E3A" w:rsidRDefault="00A86CE8" w:rsidP="00A86CE8">
      <w:pPr>
        <w:pStyle w:val="ListParagraph"/>
        <w:keepNext/>
        <w:numPr>
          <w:ilvl w:val="0"/>
          <w:numId w:val="43"/>
        </w:numPr>
        <w:pBdr>
          <w:bottom w:val="single" w:sz="4" w:space="1" w:color="C45911" w:themeColor="accent2" w:themeShade="BF"/>
        </w:pBdr>
        <w:spacing w:before="120" w:after="0" w:line="240" w:lineRule="auto"/>
        <w:jc w:val="both"/>
        <w:rPr>
          <w:rStyle w:val="Strong"/>
          <w:rFonts w:ascii="Calibri" w:hAnsi="Calibri"/>
          <w:b w:val="0"/>
          <w:color w:val="1F3864" w:themeColor="accent5" w:themeShade="80"/>
          <w:sz w:val="24"/>
        </w:rPr>
      </w:pPr>
      <w:r w:rsidRPr="00EF3E3A">
        <w:rPr>
          <w:rStyle w:val="Strong"/>
          <w:rFonts w:ascii="Calibri" w:hAnsi="Calibri"/>
          <w:b w:val="0"/>
          <w:color w:val="1F3864" w:themeColor="accent5" w:themeShade="80"/>
          <w:sz w:val="24"/>
        </w:rPr>
        <w:t>Question 4</w:t>
      </w:r>
      <w:r w:rsidR="00EF3E3A">
        <w:rPr>
          <w:rStyle w:val="Strong"/>
          <w:rFonts w:ascii="Calibri" w:hAnsi="Calibri"/>
          <w:b w:val="0"/>
          <w:color w:val="1F3864" w:themeColor="accent5" w:themeShade="80"/>
          <w:sz w:val="24"/>
        </w:rPr>
        <w:t>:</w:t>
      </w:r>
      <w:r w:rsidR="00EF3E3A" w:rsidRPr="00EF3E3A">
        <w:rPr>
          <w:rStyle w:val="Strong"/>
          <w:rFonts w:ascii="Calibri" w:hAnsi="Calibri"/>
          <w:b w:val="0"/>
          <w:color w:val="1F3864" w:themeColor="accent5" w:themeShade="80"/>
          <w:sz w:val="24"/>
        </w:rPr>
        <w:t xml:space="preserve"> </w:t>
      </w:r>
      <w:r w:rsidR="00925ECD">
        <w:rPr>
          <w:rStyle w:val="Strong"/>
          <w:rFonts w:ascii="Calibri" w:hAnsi="Calibri"/>
          <w:b w:val="0"/>
          <w:color w:val="1F3864" w:themeColor="accent5" w:themeShade="80"/>
          <w:sz w:val="24"/>
        </w:rPr>
        <w:t>The c</w:t>
      </w:r>
      <w:r w:rsidR="00EF3E3A">
        <w:rPr>
          <w:rStyle w:val="Strong"/>
          <w:rFonts w:ascii="Calibri" w:hAnsi="Calibri"/>
          <w:b w:val="0"/>
          <w:color w:val="1F3864" w:themeColor="accent5" w:themeShade="80"/>
          <w:sz w:val="24"/>
        </w:rPr>
        <w:t>laim of equality with the great interprets of the law?</w:t>
      </w:r>
    </w:p>
    <w:p w:rsidR="00DC2CB9" w:rsidRPr="00EF3E3A" w:rsidRDefault="00DC2CB9" w:rsidP="00DC2CB9">
      <w:pPr>
        <w:adjustRightInd w:val="0"/>
        <w:spacing w:before="120" w:after="0" w:line="240" w:lineRule="auto"/>
        <w:ind w:firstLine="288"/>
        <w:jc w:val="both"/>
        <w:rPr>
          <w:rFonts w:ascii="Goudy Old Style" w:eastAsia="Times New Roman" w:hAnsi="Goudy Old Style" w:cs="Times New Roman"/>
          <w:spacing w:val="-2"/>
          <w:sz w:val="24"/>
          <w:szCs w:val="24"/>
          <w:u w:val="single"/>
        </w:rPr>
      </w:pPr>
      <w:r w:rsidRPr="00DC2CB9">
        <w:rPr>
          <w:rFonts w:ascii="Goudy Old Style" w:eastAsia="Times New Roman" w:hAnsi="Goudy Old Style" w:cs="Times New Roman"/>
          <w:spacing w:val="-2"/>
          <w:sz w:val="24"/>
          <w:szCs w:val="24"/>
        </w:rPr>
        <w:t xml:space="preserve">Where does the claim of the Companions' superiority spring from? And who put it forward? Why should this matter be made the subject of discussion at this time? Also, </w:t>
      </w:r>
      <w:r w:rsidRPr="00EF3E3A">
        <w:rPr>
          <w:rFonts w:ascii="Goudy Old Style" w:eastAsia="Times New Roman" w:hAnsi="Goudy Old Style" w:cs="Times New Roman"/>
          <w:spacing w:val="-2"/>
          <w:sz w:val="24"/>
          <w:szCs w:val="24"/>
          <w:u w:val="single"/>
        </w:rPr>
        <w:t>why is there this claim of equality with the great interpreters of the law?</w:t>
      </w:r>
    </w:p>
    <w:p w:rsidR="00DC2CB9" w:rsidRPr="00DC2CB9" w:rsidRDefault="00DC2CB9" w:rsidP="00DC2CB9">
      <w:pPr>
        <w:adjustRightInd w:val="0"/>
        <w:spacing w:before="120" w:after="0" w:line="240" w:lineRule="auto"/>
        <w:ind w:firstLine="288"/>
        <w:jc w:val="both"/>
        <w:rPr>
          <w:rFonts w:ascii="Goudy Old Style" w:eastAsia="Times New Roman" w:hAnsi="Goudy Old Style" w:cs="Times New Roman"/>
          <w:spacing w:val="-2"/>
          <w:sz w:val="24"/>
          <w:szCs w:val="24"/>
        </w:rPr>
      </w:pPr>
      <w:r w:rsidRPr="00A86CE8">
        <w:rPr>
          <w:rFonts w:ascii="Goudy Old Style" w:eastAsia="Times New Roman" w:hAnsi="Goudy Old Style" w:cs="Times New Roman"/>
          <w:b/>
          <w:iCs/>
          <w:spacing w:val="-2"/>
          <w:sz w:val="24"/>
          <w:szCs w:val="24"/>
        </w:rPr>
        <w:t>The Answer</w:t>
      </w:r>
      <w:r w:rsidRPr="00A86CE8">
        <w:rPr>
          <w:rFonts w:ascii="Goudy Old Style" w:eastAsia="Times New Roman" w:hAnsi="Goudy Old Style" w:cs="Times New Roman"/>
          <w:iCs/>
          <w:spacing w:val="-2"/>
          <w:sz w:val="24"/>
          <w:szCs w:val="24"/>
        </w:rPr>
        <w:t>:</w:t>
      </w:r>
      <w:r w:rsidRPr="00DC2CB9">
        <w:rPr>
          <w:rFonts w:ascii="Goudy Old Style" w:eastAsia="Times New Roman" w:hAnsi="Goudy Old Style" w:cs="Times New Roman"/>
          <w:spacing w:val="-2"/>
          <w:sz w:val="24"/>
          <w:szCs w:val="24"/>
        </w:rPr>
        <w:t xml:space="preserve"> There are two groups who say these things. </w:t>
      </w:r>
      <w:r w:rsidRPr="00EF3E3A">
        <w:rPr>
          <w:rFonts w:ascii="Goudy Old Style" w:eastAsia="Times New Roman" w:hAnsi="Goudy Old Style" w:cs="Times New Roman"/>
          <w:spacing w:val="-2"/>
          <w:sz w:val="24"/>
          <w:szCs w:val="24"/>
          <w:u w:val="single"/>
        </w:rPr>
        <w:t>Some are the sincere religious scholars</w:t>
      </w:r>
      <w:r w:rsidRPr="00DC2CB9">
        <w:rPr>
          <w:rFonts w:ascii="Goudy Old Style" w:eastAsia="Times New Roman" w:hAnsi="Goudy Old Style" w:cs="Times New Roman"/>
          <w:spacing w:val="-2"/>
          <w:sz w:val="24"/>
          <w:szCs w:val="24"/>
        </w:rPr>
        <w:t xml:space="preserve"> and men of religion who, seeing certain Hadiths, open up such discussions in order to encourage and hearten the pious and the upright at this time. We do not have anything to say to them. They are anyway few and are quickly made aware. The other group, however, consists of most fearsome, </w:t>
      </w:r>
      <w:r w:rsidRPr="00EF3E3A">
        <w:rPr>
          <w:rFonts w:ascii="Goudy Old Style" w:eastAsia="Times New Roman" w:hAnsi="Goudy Old Style" w:cs="Times New Roman"/>
          <w:spacing w:val="-2"/>
          <w:sz w:val="24"/>
          <w:szCs w:val="24"/>
          <w:u w:val="single"/>
        </w:rPr>
        <w:t>conceited people who want to spread their denial of the schools of law by claiming equality with the great interpreters of the law</w:t>
      </w:r>
      <w:r w:rsidRPr="00DC2CB9">
        <w:rPr>
          <w:rFonts w:ascii="Goudy Old Style" w:eastAsia="Times New Roman" w:hAnsi="Goudy Old Style" w:cs="Times New Roman"/>
          <w:spacing w:val="-2"/>
          <w:sz w:val="24"/>
          <w:szCs w:val="24"/>
        </w:rPr>
        <w:t xml:space="preserve">, and to further their irreligion by claiming equality with the Companions. Because firstly, those people of misguidance have become depraved, and have become addicted to depravity, and cannot carry out the obligations of the Shari'a, since they form an obstacle to their depravity. In order to find a pretext for themselves, they say: </w:t>
      </w:r>
      <w:r w:rsidR="004B1371" w:rsidRPr="00EF3E3A">
        <w:rPr>
          <w:rFonts w:ascii="Goudy Old Style" w:eastAsia="Times New Roman" w:hAnsi="Goudy Old Style" w:cs="Times New Roman"/>
          <w:i/>
          <w:spacing w:val="-2"/>
          <w:sz w:val="24"/>
          <w:szCs w:val="24"/>
        </w:rPr>
        <w:t>“</w:t>
      </w:r>
      <w:r w:rsidRPr="00EF3E3A">
        <w:rPr>
          <w:rFonts w:ascii="Goudy Old Style" w:eastAsia="Times New Roman" w:hAnsi="Goudy Old Style" w:cs="Times New Roman"/>
          <w:i/>
          <w:spacing w:val="-2"/>
          <w:sz w:val="24"/>
          <w:szCs w:val="24"/>
        </w:rPr>
        <w:t>These questions may be interpreted. The schools of law are opposed to each other in these matters. And the interpreters of the law were human beings like us, and may have made mistakes. In which case, like them we shall interpret the Divine law and perform our worship as we wish. Why should we be compelled to follow them?</w:t>
      </w:r>
      <w:r w:rsidR="004B1371" w:rsidRPr="00EF3E3A">
        <w:rPr>
          <w:rFonts w:ascii="Goudy Old Style" w:eastAsia="Times New Roman" w:hAnsi="Goudy Old Style" w:cs="Times New Roman"/>
          <w:i/>
          <w:spacing w:val="-2"/>
          <w:sz w:val="24"/>
          <w:szCs w:val="24"/>
        </w:rPr>
        <w:t>”</w:t>
      </w:r>
      <w:r w:rsidRPr="00DC2CB9">
        <w:rPr>
          <w:rFonts w:ascii="Goudy Old Style" w:eastAsia="Times New Roman" w:hAnsi="Goudy Old Style" w:cs="Times New Roman"/>
          <w:spacing w:val="-2"/>
          <w:sz w:val="24"/>
          <w:szCs w:val="24"/>
        </w:rPr>
        <w:t xml:space="preserve"> Thus, due to these Satanic wiles, these wretches put themselves outside the fold of the schools of law. It is demonstrated clearly in the Twenty-Seventh Word just how baseless and rotten these claims are, so we refer you to that.</w:t>
      </w:r>
    </w:p>
    <w:p w:rsidR="00DC2CB9" w:rsidRPr="00DC2CB9" w:rsidRDefault="00DC2CB9" w:rsidP="00DC2CB9">
      <w:pPr>
        <w:adjustRightInd w:val="0"/>
        <w:spacing w:before="120" w:after="0" w:line="240" w:lineRule="auto"/>
        <w:ind w:firstLine="288"/>
        <w:jc w:val="both"/>
        <w:rPr>
          <w:rFonts w:ascii="Goudy Old Style" w:eastAsia="Times New Roman" w:hAnsi="Goudy Old Style" w:cs="Times New Roman"/>
          <w:spacing w:val="-2"/>
          <w:sz w:val="24"/>
          <w:szCs w:val="24"/>
        </w:rPr>
      </w:pPr>
      <w:r w:rsidRPr="00DC2CB9">
        <w:rPr>
          <w:rFonts w:ascii="Goudy Old Style" w:eastAsia="Times New Roman" w:hAnsi="Goudy Old Style" w:cs="Times New Roman"/>
          <w:spacing w:val="-2"/>
          <w:sz w:val="24"/>
          <w:szCs w:val="24"/>
        </w:rPr>
        <w:t xml:space="preserve">Secondly; that group of </w:t>
      </w:r>
      <w:r w:rsidRPr="00EF3E3A">
        <w:rPr>
          <w:rFonts w:ascii="Goudy Old Style" w:eastAsia="Times New Roman" w:hAnsi="Goudy Old Style" w:cs="Times New Roman"/>
          <w:spacing w:val="-2"/>
          <w:sz w:val="24"/>
          <w:szCs w:val="24"/>
          <w:u w:val="single"/>
        </w:rPr>
        <w:t>the people of misguidance</w:t>
      </w:r>
      <w:r w:rsidRPr="00DC2CB9">
        <w:rPr>
          <w:rFonts w:ascii="Goudy Old Style" w:eastAsia="Times New Roman" w:hAnsi="Goudy Old Style" w:cs="Times New Roman"/>
          <w:spacing w:val="-2"/>
          <w:sz w:val="24"/>
          <w:szCs w:val="24"/>
        </w:rPr>
        <w:t xml:space="preserve"> saw that </w:t>
      </w:r>
      <w:r w:rsidRPr="00EF3E3A">
        <w:rPr>
          <w:rFonts w:ascii="Goudy Old Style" w:eastAsia="Times New Roman" w:hAnsi="Goudy Old Style" w:cs="Times New Roman"/>
          <w:spacing w:val="-2"/>
          <w:sz w:val="24"/>
          <w:szCs w:val="24"/>
          <w:u w:val="single"/>
        </w:rPr>
        <w:t>the matter does not end with the interpreters</w:t>
      </w:r>
      <w:r w:rsidRPr="00DC2CB9">
        <w:rPr>
          <w:rFonts w:ascii="Goudy Old Style" w:eastAsia="Times New Roman" w:hAnsi="Goudy Old Style" w:cs="Times New Roman"/>
          <w:spacing w:val="-2"/>
          <w:sz w:val="24"/>
          <w:szCs w:val="24"/>
        </w:rPr>
        <w:t xml:space="preserve"> of the law, for what lay on their shoulders were only the theoretical matters of religion. Whereas this group wants to give up and change the essential teachings of religion. If they say: </w:t>
      </w:r>
      <w:r w:rsidR="004B1371" w:rsidRPr="00EF3E3A">
        <w:rPr>
          <w:rFonts w:ascii="Goudy Old Style" w:eastAsia="Times New Roman" w:hAnsi="Goudy Old Style" w:cs="Times New Roman"/>
          <w:i/>
          <w:spacing w:val="-2"/>
          <w:sz w:val="24"/>
          <w:szCs w:val="24"/>
        </w:rPr>
        <w:t>“</w:t>
      </w:r>
      <w:r w:rsidRPr="00EF3E3A">
        <w:rPr>
          <w:rFonts w:ascii="Goudy Old Style" w:eastAsia="Times New Roman" w:hAnsi="Goudy Old Style" w:cs="Times New Roman"/>
          <w:i/>
          <w:spacing w:val="-2"/>
          <w:sz w:val="24"/>
          <w:szCs w:val="24"/>
        </w:rPr>
        <w:t>We are better than them,</w:t>
      </w:r>
      <w:r w:rsidR="004B1371" w:rsidRPr="00EF3E3A">
        <w:rPr>
          <w:rFonts w:ascii="Goudy Old Style" w:eastAsia="Times New Roman" w:hAnsi="Goudy Old Style" w:cs="Times New Roman"/>
          <w:i/>
          <w:spacing w:val="-2"/>
          <w:sz w:val="24"/>
          <w:szCs w:val="24"/>
        </w:rPr>
        <w:t>”</w:t>
      </w:r>
      <w:r w:rsidRPr="00DC2CB9">
        <w:rPr>
          <w:rFonts w:ascii="Goudy Old Style" w:eastAsia="Times New Roman" w:hAnsi="Goudy Old Style" w:cs="Times New Roman"/>
          <w:spacing w:val="-2"/>
          <w:sz w:val="24"/>
          <w:szCs w:val="24"/>
        </w:rPr>
        <w:t xml:space="preserve"> the matter does not finish there. For interpreters of the law may interfere in theoretical matters and in secondary matters which are not categorical, but these people of misguidance who follow no school of law </w:t>
      </w:r>
      <w:r w:rsidRPr="00EF3E3A">
        <w:rPr>
          <w:rFonts w:ascii="Goudy Old Style" w:eastAsia="Times New Roman" w:hAnsi="Goudy Old Style" w:cs="Times New Roman"/>
          <w:spacing w:val="-2"/>
          <w:sz w:val="24"/>
          <w:szCs w:val="24"/>
          <w:u w:val="single"/>
        </w:rPr>
        <w:t>want to mix their ideas</w:t>
      </w:r>
      <w:r w:rsidRPr="00DC2CB9">
        <w:rPr>
          <w:rFonts w:ascii="Goudy Old Style" w:eastAsia="Times New Roman" w:hAnsi="Goudy Old Style" w:cs="Times New Roman"/>
          <w:spacing w:val="-2"/>
          <w:sz w:val="24"/>
          <w:szCs w:val="24"/>
        </w:rPr>
        <w:t xml:space="preserve"> in the essentials of religion as well, and to change matters which are not capable of being changed, and to oppose the incontrovertible pillars of Islam. And so they are bound to attack the Companions, who are the bearers and supports of the essentials of religion. Alas! It has been proved decisively in the Twenty-Seventh Word that not animals in human form like them, but true human beings and the greatest of the saints even, who are the most perfect of true human beings, cannot win the case claiming equality with the least of the Companions.</w:t>
      </w:r>
    </w:p>
    <w:p w:rsidR="00DC2CB9" w:rsidRPr="00DC2CB9" w:rsidRDefault="00DC2CB9" w:rsidP="00DC2CB9">
      <w:pPr>
        <w:pBdr>
          <w:top w:val="single" w:sz="4" w:space="1" w:color="auto" w:shadow="1"/>
          <w:left w:val="single" w:sz="4" w:space="4" w:color="auto" w:shadow="1"/>
          <w:bottom w:val="single" w:sz="4" w:space="1" w:color="auto" w:shadow="1"/>
          <w:right w:val="single" w:sz="4" w:space="4" w:color="auto" w:shadow="1"/>
        </w:pBdr>
        <w:adjustRightInd w:val="0"/>
        <w:spacing w:before="120" w:after="0" w:line="240" w:lineRule="auto"/>
        <w:ind w:firstLine="288"/>
        <w:jc w:val="both"/>
        <w:rPr>
          <w:rFonts w:ascii="Goudy Old Style" w:eastAsia="Times New Roman" w:hAnsi="Goudy Old Style" w:cs="Times New Roman"/>
          <w:i/>
          <w:iCs/>
          <w:spacing w:val="-2"/>
          <w:sz w:val="24"/>
          <w:szCs w:val="24"/>
        </w:rPr>
      </w:pPr>
      <w:r w:rsidRPr="00DC2CB9">
        <w:rPr>
          <w:rFonts w:ascii="Goudy Old Style" w:eastAsia="Times New Roman" w:hAnsi="Goudy Old Style" w:cs="Times New Roman"/>
          <w:i/>
          <w:iCs/>
          <w:spacing w:val="-2"/>
          <w:sz w:val="24"/>
          <w:szCs w:val="24"/>
        </w:rPr>
        <w:t xml:space="preserve">O God! Grant blessings and peace to Your Messenger, who said: </w:t>
      </w:r>
      <w:r w:rsidR="004B1371">
        <w:rPr>
          <w:rFonts w:ascii="Goudy Old Style" w:eastAsia="Times New Roman" w:hAnsi="Goudy Old Style" w:cs="Times New Roman"/>
          <w:i/>
          <w:iCs/>
          <w:spacing w:val="-2"/>
          <w:sz w:val="24"/>
          <w:szCs w:val="24"/>
        </w:rPr>
        <w:t>“</w:t>
      </w:r>
      <w:r w:rsidRPr="00DC2CB9">
        <w:rPr>
          <w:rFonts w:ascii="Goudy Old Style" w:eastAsia="Times New Roman" w:hAnsi="Goudy Old Style" w:cs="Times New Roman"/>
          <w:i/>
          <w:iCs/>
          <w:spacing w:val="-2"/>
          <w:sz w:val="24"/>
          <w:szCs w:val="24"/>
        </w:rPr>
        <w:t>Do not insult my Companions! By the One in Whose hand is myself, if one of you were to spend gold equivalent to Mt. Uhud, he could not attain to the equivalent of two handfuls that one o</w:t>
      </w:r>
      <w:r w:rsidR="00FF16E6">
        <w:rPr>
          <w:rFonts w:ascii="Goudy Old Style" w:eastAsia="Times New Roman" w:hAnsi="Goudy Old Style" w:cs="Times New Roman"/>
          <w:i/>
          <w:iCs/>
          <w:spacing w:val="-2"/>
          <w:sz w:val="24"/>
          <w:szCs w:val="24"/>
        </w:rPr>
        <w:t>f them spent, or even half that.</w:t>
      </w:r>
    </w:p>
    <w:p w:rsidR="00DC2CB9" w:rsidRPr="00DC2CB9" w:rsidRDefault="004B1371" w:rsidP="00DC2CB9">
      <w:pPr>
        <w:adjustRightInd w:val="0"/>
        <w:spacing w:before="120" w:after="0" w:line="240" w:lineRule="auto"/>
        <w:ind w:firstLine="288"/>
        <w:jc w:val="both"/>
        <w:rPr>
          <w:rFonts w:ascii="Goudy Old Style" w:eastAsia="Times New Roman" w:hAnsi="Goudy Old Style" w:cs="Times New Roman"/>
          <w:i/>
          <w:spacing w:val="-2"/>
          <w:sz w:val="24"/>
          <w:szCs w:val="24"/>
        </w:rPr>
      </w:pPr>
      <w:r>
        <w:rPr>
          <w:rFonts w:ascii="Goudy Old Style" w:eastAsia="Times New Roman" w:hAnsi="Goudy Old Style" w:cs="Times New Roman"/>
          <w:i/>
          <w:spacing w:val="-2"/>
          <w:sz w:val="24"/>
          <w:szCs w:val="24"/>
        </w:rPr>
        <w:t>“</w:t>
      </w:r>
      <w:r w:rsidR="00DC2CB9" w:rsidRPr="00DC2CB9">
        <w:rPr>
          <w:rFonts w:ascii="Goudy Old Style" w:eastAsia="Times New Roman" w:hAnsi="Goudy Old Style" w:cs="Times New Roman"/>
          <w:i/>
          <w:spacing w:val="-2"/>
          <w:sz w:val="24"/>
          <w:szCs w:val="24"/>
        </w:rPr>
        <w:t>Our Lord, forgive us and our brothers who preceded us in faith and put not in our hearts [any] resentment toward those who have believed. Our Lord, indeed You are Kind and Merciful.</w:t>
      </w:r>
      <w:r>
        <w:rPr>
          <w:rFonts w:ascii="Goudy Old Style" w:eastAsia="Times New Roman" w:hAnsi="Goudy Old Style" w:cs="Times New Roman"/>
          <w:i/>
          <w:spacing w:val="-2"/>
          <w:sz w:val="24"/>
          <w:szCs w:val="24"/>
        </w:rPr>
        <w:t>”</w:t>
      </w:r>
      <w:r w:rsidR="00FF16E6">
        <w:rPr>
          <w:rFonts w:ascii="Goudy Old Style" w:eastAsia="Times New Roman" w:hAnsi="Goudy Old Style" w:cs="Times New Roman"/>
          <w:i/>
          <w:spacing w:val="-2"/>
          <w:sz w:val="24"/>
          <w:szCs w:val="24"/>
        </w:rPr>
        <w:t xml:space="preserve"> </w:t>
      </w:r>
      <w:r w:rsidR="00FF16E6" w:rsidRPr="00FF16E6">
        <w:rPr>
          <w:rFonts w:ascii="Goudy Old Style" w:eastAsia="Times New Roman" w:hAnsi="Goudy Old Style" w:cs="Times New Roman"/>
          <w:i/>
          <w:spacing w:val="-2"/>
          <w:szCs w:val="24"/>
        </w:rPr>
        <w:t>(59:10)</w:t>
      </w:r>
    </w:p>
    <w:p w:rsidR="00DC2CB9" w:rsidRPr="00DC2CB9" w:rsidRDefault="00DC2CB9" w:rsidP="00DC2CB9">
      <w:pPr>
        <w:adjustRightInd w:val="0"/>
        <w:spacing w:before="120" w:after="0" w:line="240" w:lineRule="auto"/>
        <w:ind w:firstLine="288"/>
        <w:jc w:val="both"/>
        <w:rPr>
          <w:rFonts w:ascii="Goudy Old Style" w:eastAsia="Times New Roman" w:hAnsi="Goudy Old Style" w:cs="Times New Roman"/>
          <w:i/>
          <w:spacing w:val="-2"/>
          <w:sz w:val="24"/>
          <w:szCs w:val="24"/>
        </w:rPr>
      </w:pPr>
    </w:p>
    <w:p w:rsidR="00DC2CB9" w:rsidRPr="00DC2CB9" w:rsidRDefault="00DC2CB9" w:rsidP="00DC2CB9">
      <w:pPr>
        <w:adjustRightInd w:val="0"/>
        <w:spacing w:before="120" w:after="0" w:line="240" w:lineRule="auto"/>
        <w:ind w:firstLine="288"/>
        <w:jc w:val="both"/>
        <w:rPr>
          <w:rFonts w:ascii="Goudy Old Style" w:eastAsia="Times New Roman" w:hAnsi="Goudy Old Style" w:cs="Times New Roman"/>
          <w:i/>
          <w:iCs/>
          <w:spacing w:val="-2"/>
          <w:sz w:val="24"/>
          <w:szCs w:val="24"/>
        </w:rPr>
      </w:pPr>
    </w:p>
    <w:p w:rsidR="00DC2CB9" w:rsidRPr="00DC2CB9" w:rsidRDefault="00DC2CB9" w:rsidP="00DC2CB9">
      <w:pPr>
        <w:adjustRightInd w:val="0"/>
        <w:spacing w:before="120" w:after="0" w:line="240" w:lineRule="auto"/>
        <w:ind w:firstLine="288"/>
        <w:jc w:val="both"/>
        <w:rPr>
          <w:rFonts w:ascii="Goudy Old Style" w:eastAsia="Times New Roman" w:hAnsi="Goudy Old Style" w:cs="Times New Roman"/>
          <w:i/>
          <w:iCs/>
          <w:spacing w:val="-2"/>
          <w:sz w:val="24"/>
          <w:szCs w:val="24"/>
        </w:rPr>
      </w:pPr>
    </w:p>
    <w:p w:rsidR="00925ECD" w:rsidRDefault="00925ECD" w:rsidP="00925ECD">
      <w:pPr>
        <w:pStyle w:val="Heading1"/>
        <w:tabs>
          <w:tab w:val="left" w:pos="3394"/>
        </w:tabs>
        <w:spacing w:before="120"/>
        <w:rPr>
          <w:rFonts w:ascii="Goudy Old Style" w:hAnsi="Goudy Old Style"/>
          <w:i/>
          <w:color w:val="806000" w:themeColor="accent4" w:themeShade="80"/>
          <w:sz w:val="30"/>
        </w:rPr>
      </w:pPr>
      <w:r>
        <w:rPr>
          <w:rFonts w:ascii="Goudy Old Style" w:hAnsi="Goudy Old Style"/>
          <w:color w:val="806000" w:themeColor="accent4" w:themeShade="80"/>
          <w:sz w:val="30"/>
        </w:rPr>
        <w:lastRenderedPageBreak/>
        <w:t>Appendix:</w:t>
      </w:r>
      <w:r>
        <w:rPr>
          <w:rFonts w:ascii="Goudy Old Style" w:hAnsi="Goudy Old Style"/>
          <w:bCs/>
          <w:color w:val="806000" w:themeColor="accent4" w:themeShade="80"/>
          <w:sz w:val="24"/>
        </w:rPr>
        <w:t xml:space="preserve"> </w:t>
      </w:r>
      <w:r>
        <w:rPr>
          <w:rFonts w:ascii="Goudy Old Style" w:hAnsi="Goudy Old Style"/>
          <w:i/>
          <w:color w:val="806000" w:themeColor="accent4" w:themeShade="80"/>
          <w:sz w:val="30"/>
        </w:rPr>
        <w:t>On the C</w:t>
      </w:r>
      <w:r w:rsidRPr="00B61B0D">
        <w:rPr>
          <w:rFonts w:ascii="Goudy Old Style" w:hAnsi="Goudy Old Style"/>
          <w:i/>
          <w:color w:val="806000" w:themeColor="accent4" w:themeShade="80"/>
          <w:sz w:val="30"/>
        </w:rPr>
        <w:t>ompanions of the Prophet</w:t>
      </w:r>
      <w:r>
        <w:rPr>
          <w:rStyle w:val="FootnoteReference"/>
          <w:rFonts w:ascii="Goudy Old Style" w:hAnsi="Goudy Old Style"/>
          <w:i/>
          <w:color w:val="806000" w:themeColor="accent4" w:themeShade="80"/>
          <w:sz w:val="30"/>
        </w:rPr>
        <w:footnoteReference w:id="2"/>
      </w:r>
      <w:r w:rsidRPr="00B61B0D">
        <w:rPr>
          <w:rFonts w:ascii="Goudy Old Style" w:hAnsi="Goudy Old Style"/>
          <w:i/>
          <w:color w:val="806000" w:themeColor="accent4" w:themeShade="80"/>
          <w:sz w:val="30"/>
        </w:rPr>
        <w:t xml:space="preserve"> </w:t>
      </w:r>
    </w:p>
    <w:p w:rsidR="00DC2CB9" w:rsidRPr="00DC2CB9" w:rsidRDefault="00DC2CB9" w:rsidP="00DC2CB9">
      <w:pPr>
        <w:adjustRightInd w:val="0"/>
        <w:spacing w:before="120" w:after="0" w:line="240" w:lineRule="auto"/>
        <w:ind w:firstLine="288"/>
        <w:jc w:val="both"/>
        <w:rPr>
          <w:rFonts w:ascii="Goudy Old Style" w:eastAsia="Times New Roman" w:hAnsi="Goudy Old Style" w:cs="Times New Roman"/>
          <w:spacing w:val="-2"/>
          <w:sz w:val="24"/>
          <w:szCs w:val="24"/>
        </w:rPr>
      </w:pPr>
      <w:r w:rsidRPr="00DC2CB9">
        <w:rPr>
          <w:rFonts w:ascii="Goudy Old Style" w:eastAsia="Times New Roman" w:hAnsi="Goudy Old Style" w:cs="Times New Roman"/>
          <w:spacing w:val="-2"/>
          <w:sz w:val="24"/>
          <w:szCs w:val="24"/>
        </w:rPr>
        <w:t>The Companions constitute the first pure and blessed channel through which the Qur'an and the Sunna were transmitted to later generations. God is the All-Trustworthy and Inspirer of Trust. The Qur'an describes Archangel Gabriel as trustworthy and as one, obeyed and having power</w:t>
      </w:r>
      <w:r w:rsidR="00925ECD">
        <w:rPr>
          <w:rFonts w:ascii="Goudy Old Style" w:eastAsia="Times New Roman" w:hAnsi="Goudy Old Style" w:cs="Times New Roman"/>
          <w:spacing w:val="-2"/>
          <w:sz w:val="24"/>
          <w:szCs w:val="24"/>
        </w:rPr>
        <w:t xml:space="preserve"> </w:t>
      </w:r>
      <w:r w:rsidR="00925ECD" w:rsidRPr="00925ECD">
        <w:rPr>
          <w:rFonts w:ascii="Goudy Old Style" w:eastAsia="Times New Roman" w:hAnsi="Goudy Old Style" w:cs="Times New Roman"/>
          <w:spacing w:val="-2"/>
          <w:szCs w:val="24"/>
        </w:rPr>
        <w:t>(81:20–21)</w:t>
      </w:r>
      <w:r w:rsidRPr="00DC2CB9">
        <w:rPr>
          <w:rFonts w:ascii="Goudy Old Style" w:eastAsia="Times New Roman" w:hAnsi="Goudy Old Style" w:cs="Times New Roman"/>
          <w:spacing w:val="-2"/>
          <w:sz w:val="24"/>
          <w:szCs w:val="24"/>
        </w:rPr>
        <w:t xml:space="preserve">. </w:t>
      </w:r>
      <w:r w:rsidR="00925ECD">
        <w:rPr>
          <w:rFonts w:ascii="Goudy Old Style" w:eastAsia="Times New Roman" w:hAnsi="Goudy Old Style" w:cs="Times New Roman"/>
          <w:spacing w:val="-2"/>
          <w:sz w:val="24"/>
          <w:szCs w:val="24"/>
        </w:rPr>
        <w:t xml:space="preserve">The </w:t>
      </w:r>
      <w:r w:rsidRPr="00DC2CB9">
        <w:rPr>
          <w:rFonts w:ascii="Goudy Old Style" w:eastAsia="Times New Roman" w:hAnsi="Goudy Old Style" w:cs="Times New Roman"/>
          <w:spacing w:val="-2"/>
          <w:sz w:val="24"/>
          <w:szCs w:val="24"/>
        </w:rPr>
        <w:t>Prophet was renowned for his trustworthiness. The Qur'an was entrusted to the Companions, who memorized and recorded it so that it could be transmitted. This blessed community, which was praised in the Torah and Gospel, was the living embodiment of almost all laudable virtues and sought nothing but the good pleasure of God. In addition to the Qur'an, they absorbed the Sunna, lived disciplined lives in strict accordance with the Prophet's example, and exerted all their efforts to both represent and transmit it with complete accuracy.</w:t>
      </w:r>
    </w:p>
    <w:p w:rsidR="00DC2CB9" w:rsidRPr="00DC2CB9" w:rsidRDefault="00DC2CB9" w:rsidP="00DC2CB9">
      <w:pPr>
        <w:adjustRightInd w:val="0"/>
        <w:spacing w:before="120" w:after="0" w:line="240" w:lineRule="auto"/>
        <w:ind w:firstLine="288"/>
        <w:jc w:val="both"/>
        <w:rPr>
          <w:rFonts w:ascii="Goudy Old Style" w:eastAsia="Times New Roman" w:hAnsi="Goudy Old Style" w:cs="Times New Roman"/>
          <w:spacing w:val="-2"/>
          <w:sz w:val="24"/>
          <w:szCs w:val="24"/>
        </w:rPr>
      </w:pPr>
      <w:r w:rsidRPr="00DC2CB9">
        <w:rPr>
          <w:rFonts w:ascii="Goudy Old Style" w:eastAsia="Times New Roman" w:hAnsi="Goudy Old Style" w:cs="Times New Roman"/>
          <w:spacing w:val="-2"/>
          <w:sz w:val="24"/>
          <w:szCs w:val="24"/>
        </w:rPr>
        <w:t xml:space="preserve">According to Ibn Hajar al-Asqalani, scholars define a Companion as </w:t>
      </w:r>
      <w:r w:rsidR="004B1371">
        <w:rPr>
          <w:rFonts w:ascii="Goudy Old Style" w:eastAsia="Times New Roman" w:hAnsi="Goudy Old Style" w:cs="Times New Roman"/>
          <w:i/>
          <w:spacing w:val="-2"/>
          <w:sz w:val="24"/>
          <w:szCs w:val="24"/>
        </w:rPr>
        <w:t>“</w:t>
      </w:r>
      <w:r w:rsidRPr="00DC2CB9">
        <w:rPr>
          <w:rFonts w:ascii="Goudy Old Style" w:eastAsia="Times New Roman" w:hAnsi="Goudy Old Style" w:cs="Times New Roman"/>
          <w:i/>
          <w:spacing w:val="-2"/>
          <w:sz w:val="24"/>
          <w:szCs w:val="24"/>
        </w:rPr>
        <w:t>a believer who saw and heard the Messenger at least once and died as a believer.</w:t>
      </w:r>
      <w:r w:rsidR="004B1371">
        <w:rPr>
          <w:rFonts w:ascii="Goudy Old Style" w:eastAsia="Times New Roman" w:hAnsi="Goudy Old Style" w:cs="Times New Roman"/>
          <w:i/>
          <w:spacing w:val="-2"/>
          <w:sz w:val="24"/>
          <w:szCs w:val="24"/>
        </w:rPr>
        <w:t>”</w:t>
      </w:r>
      <w:r w:rsidRPr="00DC2CB9">
        <w:rPr>
          <w:rStyle w:val="FootnoteReference"/>
          <w:rFonts w:ascii="Goudy Old Style" w:eastAsia="Times New Roman" w:hAnsi="Goudy Old Style" w:cs="Times New Roman"/>
          <w:spacing w:val="-2"/>
          <w:sz w:val="24"/>
          <w:szCs w:val="24"/>
        </w:rPr>
        <w:footnoteReference w:id="3"/>
      </w:r>
      <w:r w:rsidRPr="00DC2CB9">
        <w:rPr>
          <w:rFonts w:ascii="Goudy Old Style" w:eastAsia="Times New Roman" w:hAnsi="Goudy Old Style" w:cs="Times New Roman"/>
          <w:spacing w:val="-2"/>
          <w:sz w:val="24"/>
          <w:szCs w:val="24"/>
        </w:rPr>
        <w:t xml:space="preserve"> Even though some scholars have stipulated that a </w:t>
      </w:r>
      <w:r w:rsidR="004B1371" w:rsidRPr="00A45370">
        <w:rPr>
          <w:rFonts w:ascii="Goudy Old Style" w:eastAsia="Times New Roman" w:hAnsi="Goudy Old Style" w:cs="Times New Roman"/>
          <w:i/>
          <w:spacing w:val="-2"/>
          <w:sz w:val="24"/>
          <w:szCs w:val="24"/>
        </w:rPr>
        <w:t>“</w:t>
      </w:r>
      <w:r w:rsidRPr="00A45370">
        <w:rPr>
          <w:rFonts w:ascii="Goudy Old Style" w:eastAsia="Times New Roman" w:hAnsi="Goudy Old Style" w:cs="Times New Roman"/>
          <w:i/>
          <w:spacing w:val="-2"/>
          <w:sz w:val="24"/>
          <w:szCs w:val="24"/>
        </w:rPr>
        <w:t>potential</w:t>
      </w:r>
      <w:r w:rsidR="004B1371" w:rsidRPr="00A45370">
        <w:rPr>
          <w:rFonts w:ascii="Goudy Old Style" w:eastAsia="Times New Roman" w:hAnsi="Goudy Old Style" w:cs="Times New Roman"/>
          <w:i/>
          <w:spacing w:val="-2"/>
          <w:sz w:val="24"/>
          <w:szCs w:val="24"/>
        </w:rPr>
        <w:t>”</w:t>
      </w:r>
      <w:r w:rsidRPr="00DC2CB9">
        <w:rPr>
          <w:rFonts w:ascii="Goudy Old Style" w:eastAsia="Times New Roman" w:hAnsi="Goudy Old Style" w:cs="Times New Roman"/>
          <w:spacing w:val="-2"/>
          <w:sz w:val="24"/>
          <w:szCs w:val="24"/>
        </w:rPr>
        <w:t xml:space="preserve"> Companion should have lived in the Messenger's company for one or even two years, most scholars say it is enough to have been present in his radiant atmosphere long enough to derive some benefit from it.</w:t>
      </w:r>
    </w:p>
    <w:p w:rsidR="00DC2CB9" w:rsidRPr="00DC2CB9" w:rsidRDefault="00DC2CB9" w:rsidP="00DC2CB9">
      <w:pPr>
        <w:adjustRightInd w:val="0"/>
        <w:spacing w:before="120" w:after="0" w:line="240" w:lineRule="auto"/>
        <w:ind w:firstLine="288"/>
        <w:jc w:val="both"/>
        <w:rPr>
          <w:rFonts w:ascii="Goudy Old Style" w:eastAsia="Times New Roman" w:hAnsi="Goudy Old Style" w:cs="Times New Roman"/>
          <w:spacing w:val="-2"/>
          <w:sz w:val="24"/>
          <w:szCs w:val="24"/>
        </w:rPr>
      </w:pPr>
      <w:r w:rsidRPr="00DC2CB9">
        <w:rPr>
          <w:rFonts w:ascii="Goudy Old Style" w:eastAsia="Times New Roman" w:hAnsi="Goudy Old Style" w:cs="Times New Roman"/>
          <w:spacing w:val="-2"/>
          <w:sz w:val="24"/>
          <w:szCs w:val="24"/>
        </w:rPr>
        <w:t>Of course, the Companions are not equal to each other in rank or greatness. Some believed in the Messenger at the very outset of his mission, and conversions continued until his death. The Qur'an grades them according to precedence in belief and to conversion before and after the conquest of Makkah</w:t>
      </w:r>
      <w:r w:rsidR="00925ECD">
        <w:rPr>
          <w:rFonts w:ascii="Goudy Old Style" w:eastAsia="Times New Roman" w:hAnsi="Goudy Old Style" w:cs="Times New Roman"/>
          <w:spacing w:val="-2"/>
          <w:sz w:val="24"/>
          <w:szCs w:val="24"/>
        </w:rPr>
        <w:t xml:space="preserve"> </w:t>
      </w:r>
      <w:r w:rsidR="00925ECD" w:rsidRPr="00925ECD">
        <w:rPr>
          <w:rFonts w:ascii="Goudy Old Style" w:eastAsia="Times New Roman" w:hAnsi="Goudy Old Style" w:cs="Times New Roman"/>
          <w:spacing w:val="-2"/>
          <w:szCs w:val="24"/>
        </w:rPr>
        <w:t>(9:100; 57:10)</w:t>
      </w:r>
      <w:r w:rsidRPr="00DC2CB9">
        <w:rPr>
          <w:rFonts w:ascii="Goudy Old Style" w:eastAsia="Times New Roman" w:hAnsi="Goudy Old Style" w:cs="Times New Roman"/>
          <w:spacing w:val="-2"/>
          <w:sz w:val="24"/>
          <w:szCs w:val="24"/>
        </w:rPr>
        <w:t xml:space="preserve">. The same gradation also was made by the Messenger. For example, he reproached Khalid for offending 'Ammar, saying: </w:t>
      </w:r>
      <w:r w:rsidR="004B1371">
        <w:rPr>
          <w:rFonts w:ascii="Goudy Old Style" w:eastAsia="Times New Roman" w:hAnsi="Goudy Old Style" w:cs="Times New Roman"/>
          <w:i/>
          <w:spacing w:val="-2"/>
          <w:sz w:val="24"/>
          <w:szCs w:val="24"/>
        </w:rPr>
        <w:t>“</w:t>
      </w:r>
      <w:r w:rsidRPr="00DC2CB9">
        <w:rPr>
          <w:rFonts w:ascii="Goudy Old Style" w:eastAsia="Times New Roman" w:hAnsi="Goudy Old Style" w:cs="Times New Roman"/>
          <w:i/>
          <w:spacing w:val="-2"/>
          <w:sz w:val="24"/>
          <w:szCs w:val="24"/>
        </w:rPr>
        <w:t>Don't bother my Companions!</w:t>
      </w:r>
      <w:r w:rsidR="004B1371">
        <w:rPr>
          <w:rFonts w:ascii="Goudy Old Style" w:eastAsia="Times New Roman" w:hAnsi="Goudy Old Style" w:cs="Times New Roman"/>
          <w:i/>
          <w:spacing w:val="-2"/>
          <w:sz w:val="24"/>
          <w:szCs w:val="24"/>
        </w:rPr>
        <w:t>”</w:t>
      </w:r>
      <w:r w:rsidRPr="00DC2CB9">
        <w:rPr>
          <w:rStyle w:val="FootnoteReference"/>
          <w:rFonts w:ascii="Goudy Old Style" w:eastAsia="Times New Roman" w:hAnsi="Goudy Old Style" w:cs="Times New Roman"/>
          <w:spacing w:val="-2"/>
          <w:sz w:val="24"/>
          <w:szCs w:val="24"/>
        </w:rPr>
        <w:footnoteReference w:id="4"/>
      </w:r>
      <w:r w:rsidRPr="00DC2CB9">
        <w:rPr>
          <w:rFonts w:ascii="Goudy Old Style" w:eastAsia="Times New Roman" w:hAnsi="Goudy Old Style" w:cs="Times New Roman"/>
          <w:spacing w:val="-2"/>
          <w:sz w:val="24"/>
          <w:szCs w:val="24"/>
        </w:rPr>
        <w:t xml:space="preserve"> He also frowned at 'Umar when he annoyed Abu Bakr, and asked: </w:t>
      </w:r>
      <w:r w:rsidR="004B1371">
        <w:rPr>
          <w:rFonts w:ascii="Goudy Old Style" w:eastAsia="Times New Roman" w:hAnsi="Goudy Old Style" w:cs="Times New Roman"/>
          <w:i/>
          <w:spacing w:val="-2"/>
          <w:sz w:val="24"/>
          <w:szCs w:val="24"/>
        </w:rPr>
        <w:t>“</w:t>
      </w:r>
      <w:r w:rsidRPr="00DC2CB9">
        <w:rPr>
          <w:rFonts w:ascii="Goudy Old Style" w:eastAsia="Times New Roman" w:hAnsi="Goudy Old Style" w:cs="Times New Roman"/>
          <w:i/>
          <w:spacing w:val="-2"/>
          <w:sz w:val="24"/>
          <w:szCs w:val="24"/>
        </w:rPr>
        <w:t>Why don't you leave my Companions to me? Abu Bakr believed in me when all of you denied me.</w:t>
      </w:r>
      <w:r w:rsidR="004B1371">
        <w:rPr>
          <w:rFonts w:ascii="Goudy Old Style" w:eastAsia="Times New Roman" w:hAnsi="Goudy Old Style" w:cs="Times New Roman"/>
          <w:i/>
          <w:spacing w:val="-2"/>
          <w:sz w:val="24"/>
          <w:szCs w:val="24"/>
        </w:rPr>
        <w:t>”</w:t>
      </w:r>
      <w:r w:rsidRPr="00DC2CB9">
        <w:rPr>
          <w:rFonts w:ascii="Goudy Old Style" w:eastAsia="Times New Roman" w:hAnsi="Goudy Old Style" w:cs="Times New Roman"/>
          <w:spacing w:val="-2"/>
          <w:sz w:val="24"/>
          <w:szCs w:val="24"/>
        </w:rPr>
        <w:t xml:space="preserve"> Abu Bakr knelt down and explained: </w:t>
      </w:r>
      <w:r w:rsidR="004B1371">
        <w:rPr>
          <w:rFonts w:ascii="Goudy Old Style" w:eastAsia="Times New Roman" w:hAnsi="Goudy Old Style" w:cs="Times New Roman"/>
          <w:i/>
          <w:spacing w:val="-2"/>
          <w:sz w:val="24"/>
          <w:szCs w:val="24"/>
        </w:rPr>
        <w:t>“</w:t>
      </w:r>
      <w:r w:rsidRPr="00DC2CB9">
        <w:rPr>
          <w:rFonts w:ascii="Goudy Old Style" w:eastAsia="Times New Roman" w:hAnsi="Goudy Old Style" w:cs="Times New Roman"/>
          <w:i/>
          <w:spacing w:val="-2"/>
          <w:sz w:val="24"/>
          <w:szCs w:val="24"/>
        </w:rPr>
        <w:t>O Messenger of God, it was my fault!</w:t>
      </w:r>
      <w:r w:rsidR="004B1371">
        <w:rPr>
          <w:rFonts w:ascii="Goudy Old Style" w:eastAsia="Times New Roman" w:hAnsi="Goudy Old Style" w:cs="Times New Roman"/>
          <w:i/>
          <w:spacing w:val="-2"/>
          <w:sz w:val="24"/>
          <w:szCs w:val="24"/>
        </w:rPr>
        <w:t>”</w:t>
      </w:r>
      <w:r w:rsidRPr="00DC2CB9">
        <w:rPr>
          <w:rStyle w:val="FootnoteReference"/>
          <w:rFonts w:ascii="Goudy Old Style" w:eastAsia="Times New Roman" w:hAnsi="Goudy Old Style" w:cs="Times New Roman"/>
          <w:spacing w:val="-2"/>
          <w:sz w:val="24"/>
          <w:szCs w:val="24"/>
        </w:rPr>
        <w:footnoteReference w:id="5"/>
      </w:r>
    </w:p>
    <w:p w:rsidR="00DC2CB9" w:rsidRPr="00DC2CB9" w:rsidRDefault="00DC2CB9" w:rsidP="00DC2CB9">
      <w:pPr>
        <w:adjustRightInd w:val="0"/>
        <w:spacing w:before="120" w:after="0" w:line="240" w:lineRule="auto"/>
        <w:ind w:firstLine="288"/>
        <w:jc w:val="both"/>
        <w:rPr>
          <w:rFonts w:ascii="Goudy Old Style" w:eastAsia="Times New Roman" w:hAnsi="Goudy Old Style" w:cs="Times New Roman"/>
          <w:spacing w:val="-2"/>
          <w:sz w:val="24"/>
          <w:szCs w:val="24"/>
        </w:rPr>
      </w:pPr>
      <w:r w:rsidRPr="00DC2CB9">
        <w:rPr>
          <w:rFonts w:ascii="Goudy Old Style" w:eastAsia="Times New Roman" w:hAnsi="Goudy Old Style" w:cs="Times New Roman"/>
          <w:spacing w:val="-2"/>
          <w:sz w:val="24"/>
          <w:szCs w:val="24"/>
        </w:rPr>
        <w:t>Hakim al-Nisaburi divided them into twelve ranks, and most scholars accept his ranking:</w:t>
      </w:r>
    </w:p>
    <w:p w:rsidR="00DC2CB9" w:rsidRPr="00DC2CB9" w:rsidRDefault="00DC2CB9" w:rsidP="00925ECD">
      <w:pPr>
        <w:pStyle w:val="ListParagraph"/>
        <w:numPr>
          <w:ilvl w:val="0"/>
          <w:numId w:val="45"/>
        </w:numPr>
        <w:adjustRightInd w:val="0"/>
        <w:spacing w:after="0" w:line="240" w:lineRule="auto"/>
        <w:contextualSpacing w:val="0"/>
        <w:jc w:val="both"/>
        <w:rPr>
          <w:rFonts w:ascii="Goudy Old Style" w:eastAsia="Times New Roman" w:hAnsi="Goudy Old Style" w:cs="Times New Roman"/>
          <w:spacing w:val="-2"/>
          <w:sz w:val="24"/>
          <w:szCs w:val="24"/>
        </w:rPr>
      </w:pPr>
      <w:r w:rsidRPr="00DC2CB9">
        <w:rPr>
          <w:rFonts w:ascii="Goudy Old Style" w:eastAsia="Times New Roman" w:hAnsi="Goudy Old Style" w:cs="Times New Roman"/>
          <w:spacing w:val="-2"/>
          <w:sz w:val="24"/>
          <w:szCs w:val="24"/>
        </w:rPr>
        <w:t>The four Rightly Guided Caliphs (Abu Bakr, 'Umar, 'Uthman, and 'Ali), and the rest of the ten who were promised Paradise while still alive (Zubayr ibn al-'Awwam, Abu 'Ubayda ibn al-Jarrah, 'Abd al-Rahman ibn 'Awf, Talha ibn 'Ubaydullah, Sa'd ibn Abi Waqqas, and Sa'id ibn Zayd).</w:t>
      </w:r>
    </w:p>
    <w:p w:rsidR="00DC2CB9" w:rsidRPr="00DC2CB9" w:rsidRDefault="00DC2CB9" w:rsidP="00925ECD">
      <w:pPr>
        <w:pStyle w:val="ListParagraph"/>
        <w:numPr>
          <w:ilvl w:val="0"/>
          <w:numId w:val="45"/>
        </w:numPr>
        <w:adjustRightInd w:val="0"/>
        <w:spacing w:after="0" w:line="240" w:lineRule="auto"/>
        <w:contextualSpacing w:val="0"/>
        <w:jc w:val="both"/>
        <w:rPr>
          <w:rFonts w:ascii="Goudy Old Style" w:eastAsia="Times New Roman" w:hAnsi="Goudy Old Style" w:cs="Times New Roman"/>
          <w:spacing w:val="-2"/>
          <w:sz w:val="24"/>
          <w:szCs w:val="24"/>
        </w:rPr>
      </w:pPr>
      <w:r w:rsidRPr="00DC2CB9">
        <w:rPr>
          <w:rFonts w:ascii="Goudy Old Style" w:eastAsia="Times New Roman" w:hAnsi="Goudy Old Style" w:cs="Times New Roman"/>
          <w:spacing w:val="-2"/>
          <w:sz w:val="24"/>
          <w:szCs w:val="24"/>
        </w:rPr>
        <w:t>Those who believed prior to 'Umar's conversion and met secretly in Arqam's house to listen to the Messenger.</w:t>
      </w:r>
    </w:p>
    <w:p w:rsidR="00DC2CB9" w:rsidRPr="00DC2CB9" w:rsidRDefault="00DC2CB9" w:rsidP="00925ECD">
      <w:pPr>
        <w:pStyle w:val="ListParagraph"/>
        <w:numPr>
          <w:ilvl w:val="0"/>
          <w:numId w:val="45"/>
        </w:numPr>
        <w:adjustRightInd w:val="0"/>
        <w:spacing w:after="0" w:line="240" w:lineRule="auto"/>
        <w:contextualSpacing w:val="0"/>
        <w:jc w:val="both"/>
        <w:rPr>
          <w:rFonts w:ascii="Goudy Old Style" w:eastAsia="Times New Roman" w:hAnsi="Goudy Old Style" w:cs="Times New Roman"/>
          <w:spacing w:val="-2"/>
          <w:sz w:val="24"/>
          <w:szCs w:val="24"/>
        </w:rPr>
      </w:pPr>
      <w:r w:rsidRPr="00DC2CB9">
        <w:rPr>
          <w:rFonts w:ascii="Goudy Old Style" w:eastAsia="Times New Roman" w:hAnsi="Goudy Old Style" w:cs="Times New Roman"/>
          <w:spacing w:val="-2"/>
          <w:sz w:val="24"/>
          <w:szCs w:val="24"/>
        </w:rPr>
        <w:t>Those who migrated to Abyssinia.</w:t>
      </w:r>
    </w:p>
    <w:p w:rsidR="00DC2CB9" w:rsidRPr="00DC2CB9" w:rsidRDefault="00DC2CB9" w:rsidP="00925ECD">
      <w:pPr>
        <w:pStyle w:val="ListParagraph"/>
        <w:numPr>
          <w:ilvl w:val="0"/>
          <w:numId w:val="45"/>
        </w:numPr>
        <w:adjustRightInd w:val="0"/>
        <w:spacing w:after="0" w:line="240" w:lineRule="auto"/>
        <w:contextualSpacing w:val="0"/>
        <w:jc w:val="both"/>
        <w:rPr>
          <w:rFonts w:ascii="Goudy Old Style" w:eastAsia="Times New Roman" w:hAnsi="Goudy Old Style" w:cs="Times New Roman"/>
          <w:spacing w:val="-2"/>
          <w:sz w:val="24"/>
          <w:szCs w:val="24"/>
        </w:rPr>
      </w:pPr>
      <w:r w:rsidRPr="00DC2CB9">
        <w:rPr>
          <w:rFonts w:ascii="Goudy Old Style" w:eastAsia="Times New Roman" w:hAnsi="Goudy Old Style" w:cs="Times New Roman"/>
          <w:spacing w:val="-2"/>
          <w:sz w:val="24"/>
          <w:szCs w:val="24"/>
        </w:rPr>
        <w:t>The Helpers (Ansar) who swore their allegiance to the Messenger at al-'Aqaba.</w:t>
      </w:r>
    </w:p>
    <w:p w:rsidR="00DC2CB9" w:rsidRPr="00DC2CB9" w:rsidRDefault="00DC2CB9" w:rsidP="00925ECD">
      <w:pPr>
        <w:pStyle w:val="ListParagraph"/>
        <w:numPr>
          <w:ilvl w:val="0"/>
          <w:numId w:val="45"/>
        </w:numPr>
        <w:adjustRightInd w:val="0"/>
        <w:spacing w:after="0" w:line="240" w:lineRule="auto"/>
        <w:contextualSpacing w:val="0"/>
        <w:jc w:val="both"/>
        <w:rPr>
          <w:rFonts w:ascii="Goudy Old Style" w:eastAsia="Times New Roman" w:hAnsi="Goudy Old Style" w:cs="Times New Roman"/>
          <w:spacing w:val="-2"/>
          <w:sz w:val="24"/>
          <w:szCs w:val="24"/>
        </w:rPr>
      </w:pPr>
      <w:r w:rsidRPr="00DC2CB9">
        <w:rPr>
          <w:rFonts w:ascii="Goudy Old Style" w:eastAsia="Times New Roman" w:hAnsi="Goudy Old Style" w:cs="Times New Roman"/>
          <w:spacing w:val="-2"/>
          <w:sz w:val="24"/>
          <w:szCs w:val="24"/>
        </w:rPr>
        <w:t>The Helpers who swore their allegiance at al-'Aqaba the following year.</w:t>
      </w:r>
    </w:p>
    <w:p w:rsidR="00DC2CB9" w:rsidRPr="00DC2CB9" w:rsidRDefault="00DC2CB9" w:rsidP="00925ECD">
      <w:pPr>
        <w:pStyle w:val="ListParagraph"/>
        <w:numPr>
          <w:ilvl w:val="0"/>
          <w:numId w:val="45"/>
        </w:numPr>
        <w:adjustRightInd w:val="0"/>
        <w:spacing w:after="0" w:line="240" w:lineRule="auto"/>
        <w:contextualSpacing w:val="0"/>
        <w:jc w:val="both"/>
        <w:rPr>
          <w:rFonts w:ascii="Goudy Old Style" w:eastAsia="Times New Roman" w:hAnsi="Goudy Old Style" w:cs="Times New Roman"/>
          <w:spacing w:val="-2"/>
          <w:sz w:val="24"/>
          <w:szCs w:val="24"/>
        </w:rPr>
      </w:pPr>
      <w:r w:rsidRPr="00DC2CB9">
        <w:rPr>
          <w:rFonts w:ascii="Goudy Old Style" w:eastAsia="Times New Roman" w:hAnsi="Goudy Old Style" w:cs="Times New Roman"/>
          <w:spacing w:val="-2"/>
          <w:sz w:val="24"/>
          <w:szCs w:val="24"/>
        </w:rPr>
        <w:t>The Emigrants who joined the Messenger during the hijra before his arrival in Madina from Quba, where he stayed for a short while.</w:t>
      </w:r>
    </w:p>
    <w:p w:rsidR="00DC2CB9" w:rsidRPr="00DC2CB9" w:rsidRDefault="00DC2CB9" w:rsidP="00925ECD">
      <w:pPr>
        <w:pStyle w:val="ListParagraph"/>
        <w:numPr>
          <w:ilvl w:val="0"/>
          <w:numId w:val="45"/>
        </w:numPr>
        <w:adjustRightInd w:val="0"/>
        <w:spacing w:after="0" w:line="240" w:lineRule="auto"/>
        <w:contextualSpacing w:val="0"/>
        <w:jc w:val="both"/>
        <w:rPr>
          <w:rFonts w:ascii="Goudy Old Style" w:eastAsia="Times New Roman" w:hAnsi="Goudy Old Style" w:cs="Times New Roman"/>
          <w:spacing w:val="-2"/>
          <w:sz w:val="24"/>
          <w:szCs w:val="24"/>
        </w:rPr>
      </w:pPr>
      <w:r w:rsidRPr="00DC2CB9">
        <w:rPr>
          <w:rFonts w:ascii="Goudy Old Style" w:eastAsia="Times New Roman" w:hAnsi="Goudy Old Style" w:cs="Times New Roman"/>
          <w:spacing w:val="-2"/>
          <w:sz w:val="24"/>
          <w:szCs w:val="24"/>
        </w:rPr>
        <w:t>The Companions who fought at Badr.</w:t>
      </w:r>
    </w:p>
    <w:p w:rsidR="00DC2CB9" w:rsidRPr="00DC2CB9" w:rsidRDefault="00DC2CB9" w:rsidP="00925ECD">
      <w:pPr>
        <w:pStyle w:val="ListParagraph"/>
        <w:numPr>
          <w:ilvl w:val="0"/>
          <w:numId w:val="45"/>
        </w:numPr>
        <w:adjustRightInd w:val="0"/>
        <w:spacing w:after="0" w:line="240" w:lineRule="auto"/>
        <w:contextualSpacing w:val="0"/>
        <w:jc w:val="both"/>
        <w:rPr>
          <w:rFonts w:ascii="Goudy Old Style" w:eastAsia="Times New Roman" w:hAnsi="Goudy Old Style" w:cs="Times New Roman"/>
          <w:spacing w:val="-2"/>
          <w:sz w:val="24"/>
          <w:szCs w:val="24"/>
        </w:rPr>
      </w:pPr>
      <w:r w:rsidRPr="00DC2CB9">
        <w:rPr>
          <w:rFonts w:ascii="Goudy Old Style" w:eastAsia="Times New Roman" w:hAnsi="Goudy Old Style" w:cs="Times New Roman"/>
          <w:spacing w:val="-2"/>
          <w:sz w:val="24"/>
          <w:szCs w:val="24"/>
        </w:rPr>
        <w:t xml:space="preserve">Those who emigrated to Madina between the Battle of Badr and the Treaty of Hudaybiya. </w:t>
      </w:r>
    </w:p>
    <w:p w:rsidR="00DC2CB9" w:rsidRPr="00DC2CB9" w:rsidRDefault="00DC2CB9" w:rsidP="00925ECD">
      <w:pPr>
        <w:pStyle w:val="ListParagraph"/>
        <w:numPr>
          <w:ilvl w:val="0"/>
          <w:numId w:val="45"/>
        </w:numPr>
        <w:adjustRightInd w:val="0"/>
        <w:spacing w:after="0" w:line="240" w:lineRule="auto"/>
        <w:contextualSpacing w:val="0"/>
        <w:jc w:val="both"/>
        <w:rPr>
          <w:rFonts w:ascii="Goudy Old Style" w:eastAsia="Times New Roman" w:hAnsi="Goudy Old Style" w:cs="Times New Roman"/>
          <w:spacing w:val="-2"/>
          <w:sz w:val="24"/>
          <w:szCs w:val="24"/>
        </w:rPr>
      </w:pPr>
      <w:r w:rsidRPr="00DC2CB9">
        <w:rPr>
          <w:rFonts w:ascii="Goudy Old Style" w:eastAsia="Times New Roman" w:hAnsi="Goudy Old Style" w:cs="Times New Roman"/>
          <w:spacing w:val="-2"/>
          <w:sz w:val="24"/>
          <w:szCs w:val="24"/>
        </w:rPr>
        <w:t>The Companions who swore allegiance under a tree during the expedition of Hudaybiya.</w:t>
      </w:r>
    </w:p>
    <w:p w:rsidR="00DC2CB9" w:rsidRPr="00DC2CB9" w:rsidRDefault="00DC2CB9" w:rsidP="00925ECD">
      <w:pPr>
        <w:pStyle w:val="ListParagraph"/>
        <w:numPr>
          <w:ilvl w:val="0"/>
          <w:numId w:val="45"/>
        </w:numPr>
        <w:adjustRightInd w:val="0"/>
        <w:spacing w:after="0" w:line="240" w:lineRule="auto"/>
        <w:contextualSpacing w:val="0"/>
        <w:jc w:val="both"/>
        <w:rPr>
          <w:rFonts w:ascii="Goudy Old Style" w:eastAsia="Times New Roman" w:hAnsi="Goudy Old Style" w:cs="Times New Roman"/>
          <w:spacing w:val="-2"/>
          <w:sz w:val="24"/>
          <w:szCs w:val="24"/>
        </w:rPr>
      </w:pPr>
      <w:r w:rsidRPr="00DC2CB9">
        <w:rPr>
          <w:rFonts w:ascii="Goudy Old Style" w:eastAsia="Times New Roman" w:hAnsi="Goudy Old Style" w:cs="Times New Roman"/>
          <w:spacing w:val="-2"/>
          <w:sz w:val="24"/>
          <w:szCs w:val="24"/>
        </w:rPr>
        <w:t>Those who converted and immigrated to Medina after the Treaty of Hudaybiya.</w:t>
      </w:r>
    </w:p>
    <w:p w:rsidR="00DC2CB9" w:rsidRPr="00DC2CB9" w:rsidRDefault="00DC2CB9" w:rsidP="00925ECD">
      <w:pPr>
        <w:pStyle w:val="ListParagraph"/>
        <w:numPr>
          <w:ilvl w:val="0"/>
          <w:numId w:val="45"/>
        </w:numPr>
        <w:adjustRightInd w:val="0"/>
        <w:spacing w:after="0" w:line="240" w:lineRule="auto"/>
        <w:contextualSpacing w:val="0"/>
        <w:jc w:val="both"/>
        <w:rPr>
          <w:rFonts w:ascii="Goudy Old Style" w:eastAsia="Times New Roman" w:hAnsi="Goudy Old Style" w:cs="Times New Roman"/>
          <w:spacing w:val="-2"/>
          <w:sz w:val="24"/>
          <w:szCs w:val="24"/>
        </w:rPr>
      </w:pPr>
      <w:r w:rsidRPr="00DC2CB9">
        <w:rPr>
          <w:rFonts w:ascii="Goudy Old Style" w:eastAsia="Times New Roman" w:hAnsi="Goudy Old Style" w:cs="Times New Roman"/>
          <w:spacing w:val="-2"/>
          <w:sz w:val="24"/>
          <w:szCs w:val="24"/>
        </w:rPr>
        <w:t>Those who became Muslims after the conquest of Makkah.</w:t>
      </w:r>
    </w:p>
    <w:p w:rsidR="00DC2CB9" w:rsidRPr="00DC2CB9" w:rsidRDefault="00DC2CB9" w:rsidP="00925ECD">
      <w:pPr>
        <w:pStyle w:val="ListParagraph"/>
        <w:numPr>
          <w:ilvl w:val="0"/>
          <w:numId w:val="45"/>
        </w:numPr>
        <w:adjustRightInd w:val="0"/>
        <w:spacing w:after="0" w:line="240" w:lineRule="auto"/>
        <w:contextualSpacing w:val="0"/>
        <w:jc w:val="both"/>
        <w:rPr>
          <w:rFonts w:ascii="Goudy Old Style" w:eastAsia="Times New Roman" w:hAnsi="Goudy Old Style" w:cs="Times New Roman"/>
          <w:spacing w:val="-2"/>
          <w:sz w:val="24"/>
          <w:szCs w:val="24"/>
        </w:rPr>
      </w:pPr>
      <w:r w:rsidRPr="00DC2CB9">
        <w:rPr>
          <w:rFonts w:ascii="Goudy Old Style" w:eastAsia="Times New Roman" w:hAnsi="Goudy Old Style" w:cs="Times New Roman"/>
          <w:spacing w:val="-2"/>
          <w:sz w:val="24"/>
          <w:szCs w:val="24"/>
        </w:rPr>
        <w:t>Children who saw the Messenger any time or any place after the conquest of Makkah.</w:t>
      </w:r>
    </w:p>
    <w:p w:rsidR="00DC2CB9" w:rsidRPr="00DC2CB9" w:rsidRDefault="00DC2CB9" w:rsidP="00DC2CB9">
      <w:pPr>
        <w:adjustRightInd w:val="0"/>
        <w:spacing w:before="120" w:after="0" w:line="240" w:lineRule="auto"/>
        <w:ind w:firstLine="288"/>
        <w:jc w:val="both"/>
        <w:rPr>
          <w:rFonts w:ascii="Goudy Old Style" w:eastAsia="Times New Roman" w:hAnsi="Goudy Old Style" w:cs="Times New Roman"/>
          <w:spacing w:val="-2"/>
          <w:sz w:val="24"/>
          <w:szCs w:val="24"/>
        </w:rPr>
      </w:pPr>
      <w:r w:rsidRPr="00DC2CB9">
        <w:rPr>
          <w:rFonts w:ascii="Goudy Old Style" w:eastAsia="Times New Roman" w:hAnsi="Goudy Old Style" w:cs="Times New Roman"/>
          <w:spacing w:val="-2"/>
          <w:sz w:val="24"/>
          <w:szCs w:val="24"/>
        </w:rPr>
        <w:lastRenderedPageBreak/>
        <w:t>Muslim scholars of the highest rank, whose minds are enlightened by scientific knowledge and whose souls are illumined by religious knowledge and practice, agree that Prophets are the greatest members of humanity. Immediately after them come the Companions of the Last Prophet, who is the greatest Prophet.</w:t>
      </w:r>
    </w:p>
    <w:p w:rsidR="00DC2CB9" w:rsidRDefault="00DC2CB9" w:rsidP="00DC2CB9">
      <w:pPr>
        <w:adjustRightInd w:val="0"/>
        <w:spacing w:before="120" w:after="0" w:line="240" w:lineRule="auto"/>
        <w:ind w:firstLine="288"/>
        <w:jc w:val="both"/>
        <w:rPr>
          <w:rFonts w:ascii="Goudy Old Style" w:eastAsia="Times New Roman" w:hAnsi="Goudy Old Style" w:cs="Times New Roman"/>
          <w:spacing w:val="-2"/>
          <w:sz w:val="24"/>
          <w:szCs w:val="24"/>
        </w:rPr>
      </w:pPr>
      <w:r w:rsidRPr="00DC2CB9">
        <w:rPr>
          <w:rFonts w:ascii="Goudy Old Style" w:eastAsia="Times New Roman" w:hAnsi="Goudy Old Style" w:cs="Times New Roman"/>
          <w:spacing w:val="-2"/>
          <w:sz w:val="24"/>
          <w:szCs w:val="24"/>
        </w:rPr>
        <w:t>Although some Companions may have the same rank as previous Prophets in a particular virtue, no one can equal a Prophet in general terms. Likewise, some of the greatest saints or scholars can compete with the Companions or even excel some of them in particular virtues, but even a Companion of the lowest rank, such as Wahshi (the slayer of Hamza), is still greater, in general terms, than all who come after the Companions. All Muslim scholars, whether Traditionists, theologians, or saints, agree upon this.</w:t>
      </w:r>
    </w:p>
    <w:p w:rsidR="00281D5B" w:rsidRPr="00DC2CB9" w:rsidRDefault="00281D5B" w:rsidP="00DC2CB9">
      <w:pPr>
        <w:adjustRightInd w:val="0"/>
        <w:spacing w:before="120" w:after="0" w:line="240" w:lineRule="auto"/>
        <w:ind w:firstLine="288"/>
        <w:jc w:val="both"/>
        <w:rPr>
          <w:rFonts w:ascii="Goudy Old Style" w:eastAsia="Times New Roman" w:hAnsi="Goudy Old Style" w:cs="Times New Roman"/>
          <w:spacing w:val="-2"/>
          <w:sz w:val="24"/>
          <w:szCs w:val="24"/>
        </w:rPr>
      </w:pPr>
    </w:p>
    <w:p w:rsidR="007A79E5" w:rsidRDefault="007A79E5" w:rsidP="007A79E5">
      <w:pPr>
        <w:pStyle w:val="NormalWeb"/>
        <w:spacing w:before="120" w:beforeAutospacing="0" w:after="0" w:afterAutospacing="0"/>
        <w:jc w:val="center"/>
        <w:rPr>
          <w:rFonts w:ascii="Goudy Old Style" w:hAnsi="Goudy Old Style"/>
          <w:i/>
          <w:szCs w:val="20"/>
        </w:rPr>
      </w:pPr>
      <w:r>
        <w:rPr>
          <w:rFonts w:ascii="Goudy Old Style" w:hAnsi="Goudy Old Style"/>
          <w:i/>
          <w:szCs w:val="20"/>
        </w:rPr>
        <w:t xml:space="preserve">————————————————————————————————————— </w:t>
      </w:r>
      <w:r>
        <w:rPr>
          <w:rFonts w:ascii="Goudy Old Style" w:hAnsi="Goudy Old Style"/>
          <w:i/>
          <w:szCs w:val="20"/>
        </w:rPr>
        <w:sym w:font="Wingdings" w:char="F09A"/>
      </w:r>
      <w:r>
        <w:rPr>
          <w:rFonts w:ascii="Goudy Old Style" w:hAnsi="Goudy Old Style"/>
          <w:i/>
          <w:szCs w:val="20"/>
        </w:rPr>
        <w:t xml:space="preserve"> </w:t>
      </w:r>
      <w:r>
        <w:rPr>
          <w:rFonts w:ascii="Goudy Old Style" w:hAnsi="Goudy Old Style"/>
          <w:i/>
          <w:szCs w:val="20"/>
        </w:rPr>
        <w:sym w:font="Wingdings" w:char="F09B"/>
      </w:r>
      <w:r>
        <w:rPr>
          <w:rFonts w:ascii="Goudy Old Style" w:hAnsi="Goudy Old Style"/>
          <w:i/>
          <w:szCs w:val="20"/>
        </w:rPr>
        <w:t xml:space="preserve"> —————————————————————————————————————</w:t>
      </w:r>
    </w:p>
    <w:p w:rsidR="007A79E5" w:rsidRDefault="007A79E5" w:rsidP="007A79E5">
      <w:pPr>
        <w:pStyle w:val="NormalWeb"/>
        <w:spacing w:before="120" w:beforeAutospacing="0" w:after="0" w:afterAutospacing="0"/>
        <w:jc w:val="center"/>
        <w:rPr>
          <w:rFonts w:ascii="Goudy Old Style" w:hAnsi="Goudy Old Style"/>
          <w:i/>
          <w:szCs w:val="20"/>
        </w:rPr>
      </w:pPr>
    </w:p>
    <w:p w:rsidR="00DC2CB9" w:rsidRPr="007A79E5" w:rsidRDefault="007A79E5" w:rsidP="007A79E5">
      <w:pPr>
        <w:pStyle w:val="NormalWeb"/>
        <w:spacing w:before="120" w:beforeAutospacing="0" w:after="0" w:afterAutospacing="0"/>
        <w:jc w:val="center"/>
        <w:rPr>
          <w:rFonts w:ascii="Goudy Old Style" w:hAnsi="Goudy Old Style"/>
          <w:i/>
          <w:szCs w:val="20"/>
        </w:rPr>
      </w:pPr>
      <w:r>
        <w:rPr>
          <w:rFonts w:ascii="Goudy Old Style" w:hAnsi="Goudy Old Style"/>
          <w:i/>
        </w:rPr>
        <w:t>Congratulations! You’ve completed this unit.</w:t>
      </w:r>
      <w:bookmarkStart w:id="1" w:name="_GoBack"/>
      <w:bookmarkEnd w:id="1"/>
    </w:p>
    <w:sectPr w:rsidR="00DC2CB9" w:rsidRPr="007A79E5" w:rsidSect="009775D4">
      <w:footerReference w:type="default" r:id="rId9"/>
      <w:pgSz w:w="12240" w:h="15840" w:code="1"/>
      <w:pgMar w:top="1440" w:right="1080" w:bottom="1440" w:left="1080"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35C" w:rsidRDefault="0036735C" w:rsidP="00166739">
      <w:pPr>
        <w:spacing w:after="0" w:line="240" w:lineRule="auto"/>
      </w:pPr>
      <w:r>
        <w:separator/>
      </w:r>
    </w:p>
  </w:endnote>
  <w:endnote w:type="continuationSeparator" w:id="0">
    <w:p w:rsidR="0036735C" w:rsidRDefault="0036735C" w:rsidP="00166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Century">
    <w:panose1 w:val="0204060405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8064"/>
      <w:gridCol w:w="2016"/>
    </w:tblGrid>
    <w:sdt>
      <w:sdtPr>
        <w:rPr>
          <w:rFonts w:ascii="Calibri" w:eastAsiaTheme="majorEastAsia" w:hAnsi="Calibri" w:cstheme="majorBidi"/>
        </w:rPr>
        <w:id w:val="511108874"/>
        <w:docPartObj>
          <w:docPartGallery w:val="Page Numbers (Bottom of Page)"/>
          <w:docPartUnique/>
        </w:docPartObj>
      </w:sdtPr>
      <w:sdtEndPr>
        <w:rPr>
          <w:rFonts w:eastAsiaTheme="minorEastAsia" w:cstheme="minorBidi"/>
          <w:noProof/>
        </w:rPr>
      </w:sdtEndPr>
      <w:sdtContent>
        <w:tr w:rsidR="00D02986" w:rsidRPr="00D43658">
          <w:trPr>
            <w:trHeight w:val="727"/>
          </w:trPr>
          <w:tc>
            <w:tcPr>
              <w:tcW w:w="4000" w:type="pct"/>
              <w:tcBorders>
                <w:right w:val="triple" w:sz="4" w:space="0" w:color="5B9BD5" w:themeColor="accent1"/>
              </w:tcBorders>
            </w:tcPr>
            <w:p w:rsidR="00D02986" w:rsidRPr="00D43658" w:rsidRDefault="00DC2CB9" w:rsidP="00DC2CB9">
              <w:pPr>
                <w:tabs>
                  <w:tab w:val="left" w:pos="620"/>
                  <w:tab w:val="center" w:pos="4320"/>
                </w:tabs>
                <w:jc w:val="right"/>
                <w:rPr>
                  <w:rFonts w:ascii="Calibri" w:eastAsiaTheme="majorEastAsia" w:hAnsi="Calibri" w:cstheme="majorBidi"/>
                </w:rPr>
              </w:pPr>
              <w:r>
                <w:rPr>
                  <w:rFonts w:ascii="Calibri" w:eastAsiaTheme="majorEastAsia" w:hAnsi="Calibri" w:cstheme="majorBidi"/>
                </w:rPr>
                <w:t>Companions of the Prophet</w:t>
              </w:r>
            </w:p>
          </w:tc>
          <w:tc>
            <w:tcPr>
              <w:tcW w:w="1000" w:type="pct"/>
              <w:tcBorders>
                <w:left w:val="triple" w:sz="4" w:space="0" w:color="5B9BD5" w:themeColor="accent1"/>
              </w:tcBorders>
            </w:tcPr>
            <w:p w:rsidR="00D02986" w:rsidRPr="00D43658" w:rsidRDefault="00D02986">
              <w:pPr>
                <w:tabs>
                  <w:tab w:val="left" w:pos="1490"/>
                </w:tabs>
                <w:rPr>
                  <w:rFonts w:ascii="Calibri" w:eastAsiaTheme="majorEastAsia" w:hAnsi="Calibri" w:cstheme="majorBidi"/>
                  <w:sz w:val="28"/>
                  <w:szCs w:val="28"/>
                </w:rPr>
              </w:pPr>
              <w:r w:rsidRPr="00D43658">
                <w:rPr>
                  <w:rFonts w:ascii="Calibri" w:hAnsi="Calibri"/>
                </w:rPr>
                <w:fldChar w:fldCharType="begin"/>
              </w:r>
              <w:r w:rsidRPr="00D43658">
                <w:rPr>
                  <w:rFonts w:ascii="Calibri" w:hAnsi="Calibri"/>
                </w:rPr>
                <w:instrText xml:space="preserve"> PAGE    \* MERGEFORMAT </w:instrText>
              </w:r>
              <w:r w:rsidRPr="00D43658">
                <w:rPr>
                  <w:rFonts w:ascii="Calibri" w:hAnsi="Calibri"/>
                </w:rPr>
                <w:fldChar w:fldCharType="separate"/>
              </w:r>
              <w:r w:rsidR="007A79E5">
                <w:rPr>
                  <w:rFonts w:ascii="Calibri" w:hAnsi="Calibri"/>
                  <w:noProof/>
                </w:rPr>
                <w:t>9</w:t>
              </w:r>
              <w:r w:rsidRPr="00D43658">
                <w:rPr>
                  <w:rFonts w:ascii="Calibri" w:hAnsi="Calibri"/>
                  <w:noProof/>
                </w:rPr>
                <w:fldChar w:fldCharType="end"/>
              </w:r>
            </w:p>
          </w:tc>
        </w:tr>
      </w:sdtContent>
    </w:sdt>
  </w:tbl>
  <w:p w:rsidR="00D02986" w:rsidRPr="00D43658" w:rsidRDefault="00D02986">
    <w:pPr>
      <w:pStyle w:val="Footer"/>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35C" w:rsidRDefault="0036735C" w:rsidP="00166739">
      <w:pPr>
        <w:spacing w:after="0" w:line="240" w:lineRule="auto"/>
      </w:pPr>
      <w:r>
        <w:separator/>
      </w:r>
    </w:p>
  </w:footnote>
  <w:footnote w:type="continuationSeparator" w:id="0">
    <w:p w:rsidR="0036735C" w:rsidRDefault="0036735C" w:rsidP="00166739">
      <w:pPr>
        <w:spacing w:after="0" w:line="240" w:lineRule="auto"/>
      </w:pPr>
      <w:r>
        <w:continuationSeparator/>
      </w:r>
    </w:p>
  </w:footnote>
  <w:footnote w:id="1">
    <w:p w:rsidR="00EC512A" w:rsidRDefault="00EC512A">
      <w:pPr>
        <w:pStyle w:val="FootnoteText"/>
      </w:pPr>
      <w:r>
        <w:rPr>
          <w:rStyle w:val="FootnoteReference"/>
        </w:rPr>
        <w:footnoteRef/>
      </w:r>
      <w:r>
        <w:t xml:space="preserve"> </w:t>
      </w:r>
      <w:r w:rsidRPr="00EC512A">
        <w:rPr>
          <w:rStyle w:val="Emphasis"/>
          <w:rFonts w:ascii="Calibri Light" w:hAnsi="Calibri Light"/>
          <w:szCs w:val="26"/>
        </w:rPr>
        <w:t>Abu Da’ud</w:t>
      </w:r>
      <w:r w:rsidRPr="00EC512A">
        <w:rPr>
          <w:rFonts w:ascii="Calibri Light" w:hAnsi="Calibri Light"/>
          <w:szCs w:val="26"/>
        </w:rPr>
        <w:t xml:space="preserve">, Sunna, 1; </w:t>
      </w:r>
      <w:r w:rsidRPr="00EC512A">
        <w:rPr>
          <w:rStyle w:val="Emphasis"/>
          <w:rFonts w:ascii="Calibri Light" w:hAnsi="Calibri Light"/>
          <w:szCs w:val="26"/>
        </w:rPr>
        <w:t>Ibn Maja</w:t>
      </w:r>
      <w:r w:rsidRPr="00EC512A">
        <w:rPr>
          <w:rFonts w:ascii="Calibri Light" w:hAnsi="Calibri Light"/>
          <w:szCs w:val="26"/>
        </w:rPr>
        <w:t xml:space="preserve">, Fitan, 17; </w:t>
      </w:r>
      <w:r w:rsidRPr="00EC512A">
        <w:rPr>
          <w:rStyle w:val="Emphasis"/>
          <w:rFonts w:ascii="Calibri Light" w:hAnsi="Calibri Light"/>
          <w:szCs w:val="26"/>
        </w:rPr>
        <w:t>Tirmidhi</w:t>
      </w:r>
      <w:r w:rsidRPr="00EC512A">
        <w:rPr>
          <w:rFonts w:ascii="Calibri Light" w:hAnsi="Calibri Light"/>
          <w:szCs w:val="26"/>
        </w:rPr>
        <w:t xml:space="preserve">, Iman, 18; </w:t>
      </w:r>
      <w:r w:rsidRPr="00EC512A">
        <w:rPr>
          <w:rStyle w:val="Emphasis"/>
          <w:rFonts w:ascii="Calibri Light" w:hAnsi="Calibri Light"/>
          <w:szCs w:val="26"/>
        </w:rPr>
        <w:t>Musnad</w:t>
      </w:r>
      <w:r w:rsidRPr="00EC512A">
        <w:rPr>
          <w:rFonts w:ascii="Calibri Light" w:hAnsi="Calibri Light"/>
          <w:szCs w:val="26"/>
        </w:rPr>
        <w:t xml:space="preserve">, ii, 232; iii, 120, 148; ‘Ali al- Qari, </w:t>
      </w:r>
      <w:r w:rsidRPr="00EC512A">
        <w:rPr>
          <w:rStyle w:val="Emphasis"/>
          <w:rFonts w:ascii="Calibri Light" w:hAnsi="Calibri Light"/>
          <w:szCs w:val="26"/>
        </w:rPr>
        <w:t>Sharh al-Shifa’</w:t>
      </w:r>
      <w:r w:rsidRPr="00EC512A">
        <w:rPr>
          <w:rFonts w:ascii="Calibri Light" w:hAnsi="Calibri Light"/>
          <w:szCs w:val="26"/>
        </w:rPr>
        <w:t>, i, 679.</w:t>
      </w:r>
    </w:p>
  </w:footnote>
  <w:footnote w:id="2">
    <w:p w:rsidR="00925ECD" w:rsidRPr="00D27D74" w:rsidRDefault="00925ECD">
      <w:pPr>
        <w:pStyle w:val="FootnoteText"/>
        <w:rPr>
          <w:rFonts w:ascii="Calibri Light" w:hAnsi="Calibri Light"/>
        </w:rPr>
      </w:pPr>
      <w:r w:rsidRPr="00D27D74">
        <w:rPr>
          <w:rStyle w:val="FootnoteReference"/>
          <w:rFonts w:ascii="Calibri Light" w:hAnsi="Calibri Light"/>
        </w:rPr>
        <w:footnoteRef/>
      </w:r>
      <w:r w:rsidRPr="00D27D74">
        <w:rPr>
          <w:rFonts w:ascii="Calibri Light" w:hAnsi="Calibri Light"/>
        </w:rPr>
        <w:t xml:space="preserve"> Excerpted from http://fgulen.com/en/fethullah-gulens-works/faith/prophet-muhammad/24996-the-companions</w:t>
      </w:r>
    </w:p>
  </w:footnote>
  <w:footnote w:id="3">
    <w:p w:rsidR="00DC2CB9" w:rsidRPr="00D27D74" w:rsidRDefault="00DC2CB9" w:rsidP="00DC2CB9">
      <w:pPr>
        <w:pStyle w:val="FootnoteText"/>
        <w:rPr>
          <w:rFonts w:ascii="Calibri Light" w:hAnsi="Calibri Light"/>
        </w:rPr>
      </w:pPr>
      <w:r w:rsidRPr="00D27D74">
        <w:rPr>
          <w:rStyle w:val="FootnoteReference"/>
          <w:rFonts w:ascii="Calibri Light" w:eastAsiaTheme="majorEastAsia" w:hAnsi="Calibri Light"/>
        </w:rPr>
        <w:footnoteRef/>
      </w:r>
      <w:r w:rsidRPr="00D27D74">
        <w:rPr>
          <w:rFonts w:ascii="Calibri Light" w:hAnsi="Calibri Light"/>
        </w:rPr>
        <w:t xml:space="preserve"> Ibn Hajar, al-Isaba, 1:7.</w:t>
      </w:r>
    </w:p>
  </w:footnote>
  <w:footnote w:id="4">
    <w:p w:rsidR="00DC2CB9" w:rsidRPr="00D27D74" w:rsidRDefault="00DC2CB9" w:rsidP="00DC2CB9">
      <w:pPr>
        <w:pStyle w:val="FootnoteText"/>
        <w:rPr>
          <w:rFonts w:ascii="Calibri Light" w:hAnsi="Calibri Light"/>
        </w:rPr>
      </w:pPr>
      <w:r w:rsidRPr="00D27D74">
        <w:rPr>
          <w:rStyle w:val="FootnoteReference"/>
          <w:rFonts w:ascii="Calibri Light" w:eastAsiaTheme="majorEastAsia" w:hAnsi="Calibri Light"/>
        </w:rPr>
        <w:footnoteRef/>
      </w:r>
      <w:r w:rsidRPr="00D27D74">
        <w:rPr>
          <w:rFonts w:ascii="Calibri Light" w:hAnsi="Calibri Light"/>
        </w:rPr>
        <w:t xml:space="preserve"> Ibn Athir, Usd al-Ghaba, 4:132.</w:t>
      </w:r>
    </w:p>
  </w:footnote>
  <w:footnote w:id="5">
    <w:p w:rsidR="00DC2CB9" w:rsidRDefault="00DC2CB9" w:rsidP="00DC2CB9">
      <w:pPr>
        <w:pStyle w:val="FootnoteText"/>
      </w:pPr>
      <w:r w:rsidRPr="00D27D74">
        <w:rPr>
          <w:rStyle w:val="FootnoteReference"/>
          <w:rFonts w:ascii="Calibri Light" w:eastAsiaTheme="majorEastAsia" w:hAnsi="Calibri Light"/>
        </w:rPr>
        <w:footnoteRef/>
      </w:r>
      <w:r w:rsidRPr="00D27D74">
        <w:rPr>
          <w:rFonts w:ascii="Calibri Light" w:hAnsi="Calibri Light"/>
        </w:rPr>
        <w:t xml:space="preserve"> Bukhari, "Tafsir," 7/3.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0393"/>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77048"/>
    <w:multiLevelType w:val="multilevel"/>
    <w:tmpl w:val="A6FE0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2E625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B816EE"/>
    <w:multiLevelType w:val="hybridMultilevel"/>
    <w:tmpl w:val="5936D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B5069A"/>
    <w:multiLevelType w:val="hybridMultilevel"/>
    <w:tmpl w:val="CA0603F6"/>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504"/>
        </w:tabs>
        <w:ind w:left="504" w:hanging="360"/>
      </w:pPr>
    </w:lvl>
    <w:lvl w:ilvl="2" w:tplc="04090005" w:tentative="1">
      <w:start w:val="1"/>
      <w:numFmt w:val="bullet"/>
      <w:lvlText w:val=""/>
      <w:lvlJc w:val="left"/>
      <w:pPr>
        <w:tabs>
          <w:tab w:val="num" w:pos="1224"/>
        </w:tabs>
        <w:ind w:left="1224" w:hanging="360"/>
      </w:pPr>
      <w:rPr>
        <w:rFonts w:ascii="Wingdings" w:hAnsi="Wingdings" w:hint="default"/>
      </w:rPr>
    </w:lvl>
    <w:lvl w:ilvl="3" w:tplc="04090001" w:tentative="1">
      <w:start w:val="1"/>
      <w:numFmt w:val="bullet"/>
      <w:lvlText w:val=""/>
      <w:lvlJc w:val="left"/>
      <w:pPr>
        <w:tabs>
          <w:tab w:val="num" w:pos="1944"/>
        </w:tabs>
        <w:ind w:left="1944" w:hanging="360"/>
      </w:pPr>
      <w:rPr>
        <w:rFonts w:ascii="Symbol" w:hAnsi="Symbol" w:hint="default"/>
      </w:rPr>
    </w:lvl>
    <w:lvl w:ilvl="4" w:tplc="04090003" w:tentative="1">
      <w:start w:val="1"/>
      <w:numFmt w:val="bullet"/>
      <w:lvlText w:val="o"/>
      <w:lvlJc w:val="left"/>
      <w:pPr>
        <w:tabs>
          <w:tab w:val="num" w:pos="2664"/>
        </w:tabs>
        <w:ind w:left="2664" w:hanging="360"/>
      </w:pPr>
      <w:rPr>
        <w:rFonts w:ascii="Courier New" w:hAnsi="Courier New" w:hint="default"/>
      </w:rPr>
    </w:lvl>
    <w:lvl w:ilvl="5" w:tplc="04090005" w:tentative="1">
      <w:start w:val="1"/>
      <w:numFmt w:val="bullet"/>
      <w:lvlText w:val=""/>
      <w:lvlJc w:val="left"/>
      <w:pPr>
        <w:tabs>
          <w:tab w:val="num" w:pos="3384"/>
        </w:tabs>
        <w:ind w:left="3384" w:hanging="360"/>
      </w:pPr>
      <w:rPr>
        <w:rFonts w:ascii="Wingdings" w:hAnsi="Wingdings" w:hint="default"/>
      </w:rPr>
    </w:lvl>
    <w:lvl w:ilvl="6" w:tplc="04090001" w:tentative="1">
      <w:start w:val="1"/>
      <w:numFmt w:val="bullet"/>
      <w:lvlText w:val=""/>
      <w:lvlJc w:val="left"/>
      <w:pPr>
        <w:tabs>
          <w:tab w:val="num" w:pos="4104"/>
        </w:tabs>
        <w:ind w:left="4104" w:hanging="360"/>
      </w:pPr>
      <w:rPr>
        <w:rFonts w:ascii="Symbol" w:hAnsi="Symbol" w:hint="default"/>
      </w:rPr>
    </w:lvl>
    <w:lvl w:ilvl="7" w:tplc="04090003" w:tentative="1">
      <w:start w:val="1"/>
      <w:numFmt w:val="bullet"/>
      <w:lvlText w:val="o"/>
      <w:lvlJc w:val="left"/>
      <w:pPr>
        <w:tabs>
          <w:tab w:val="num" w:pos="4824"/>
        </w:tabs>
        <w:ind w:left="4824" w:hanging="360"/>
      </w:pPr>
      <w:rPr>
        <w:rFonts w:ascii="Courier New" w:hAnsi="Courier New" w:hint="default"/>
      </w:rPr>
    </w:lvl>
    <w:lvl w:ilvl="8" w:tplc="04090005" w:tentative="1">
      <w:start w:val="1"/>
      <w:numFmt w:val="bullet"/>
      <w:lvlText w:val=""/>
      <w:lvlJc w:val="left"/>
      <w:pPr>
        <w:tabs>
          <w:tab w:val="num" w:pos="5544"/>
        </w:tabs>
        <w:ind w:left="5544" w:hanging="360"/>
      </w:pPr>
      <w:rPr>
        <w:rFonts w:ascii="Wingdings" w:hAnsi="Wingdings" w:hint="default"/>
      </w:rPr>
    </w:lvl>
  </w:abstractNum>
  <w:abstractNum w:abstractNumId="5" w15:restartNumberingAfterBreak="0">
    <w:nsid w:val="05F41C90"/>
    <w:multiLevelType w:val="hybridMultilevel"/>
    <w:tmpl w:val="DEC4A9D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CE3831"/>
    <w:multiLevelType w:val="hybridMultilevel"/>
    <w:tmpl w:val="F5AC4C2E"/>
    <w:lvl w:ilvl="0" w:tplc="04090005">
      <w:start w:val="1"/>
      <w:numFmt w:val="bullet"/>
      <w:lvlText w:val=""/>
      <w:lvlJc w:val="left"/>
      <w:pPr>
        <w:ind w:left="648" w:hanging="360"/>
      </w:pPr>
      <w:rPr>
        <w:rFonts w:ascii="Wingdings" w:hAnsi="Wingdings"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7" w15:restartNumberingAfterBreak="0">
    <w:nsid w:val="082F3046"/>
    <w:multiLevelType w:val="hybridMultilevel"/>
    <w:tmpl w:val="3D8A6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1D44A0"/>
    <w:multiLevelType w:val="multilevel"/>
    <w:tmpl w:val="0409001F"/>
    <w:numStyleLink w:val="111111"/>
  </w:abstractNum>
  <w:abstractNum w:abstractNumId="9" w15:restartNumberingAfterBreak="0">
    <w:nsid w:val="0D3D0621"/>
    <w:multiLevelType w:val="hybridMultilevel"/>
    <w:tmpl w:val="AC90A97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0" w15:restartNumberingAfterBreak="0">
    <w:nsid w:val="10BB0B02"/>
    <w:multiLevelType w:val="hybridMultilevel"/>
    <w:tmpl w:val="E018B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FD79B5"/>
    <w:multiLevelType w:val="multilevel"/>
    <w:tmpl w:val="7C0A11C0"/>
    <w:lvl w:ilvl="0">
      <w:start w:val="1"/>
      <w:numFmt w:val="bullet"/>
      <w:lvlText w:val=""/>
      <w:lvlJc w:val="left"/>
      <w:pPr>
        <w:ind w:left="648" w:hanging="360"/>
      </w:pPr>
      <w:rPr>
        <w:rFonts w:ascii="Symbol" w:hAnsi="Symbol"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2" w15:restartNumberingAfterBreak="0">
    <w:nsid w:val="12847DA4"/>
    <w:multiLevelType w:val="multilevel"/>
    <w:tmpl w:val="7C181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DC0C37"/>
    <w:multiLevelType w:val="hybridMultilevel"/>
    <w:tmpl w:val="3C26D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727879"/>
    <w:multiLevelType w:val="hybridMultilevel"/>
    <w:tmpl w:val="3C26DF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572589"/>
    <w:multiLevelType w:val="hybridMultilevel"/>
    <w:tmpl w:val="524ECA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062CA3"/>
    <w:multiLevelType w:val="hybridMultilevel"/>
    <w:tmpl w:val="597A25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1DF32CFF"/>
    <w:multiLevelType w:val="hybridMultilevel"/>
    <w:tmpl w:val="CA440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581DA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1783AC0"/>
    <w:multiLevelType w:val="hybridMultilevel"/>
    <w:tmpl w:val="17824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A926ED9"/>
    <w:multiLevelType w:val="hybridMultilevel"/>
    <w:tmpl w:val="9690B8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D1C363C"/>
    <w:multiLevelType w:val="hybridMultilevel"/>
    <w:tmpl w:val="3C26D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3A5DD5"/>
    <w:multiLevelType w:val="hybridMultilevel"/>
    <w:tmpl w:val="68B43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A670C0"/>
    <w:multiLevelType w:val="hybridMultilevel"/>
    <w:tmpl w:val="5936D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CE646F"/>
    <w:multiLevelType w:val="hybridMultilevel"/>
    <w:tmpl w:val="7C0A11C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5" w15:restartNumberingAfterBreak="0">
    <w:nsid w:val="43182F91"/>
    <w:multiLevelType w:val="hybridMultilevel"/>
    <w:tmpl w:val="F20410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281091"/>
    <w:multiLevelType w:val="multilevel"/>
    <w:tmpl w:val="DEC4A9DE"/>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481E77D7"/>
    <w:multiLevelType w:val="hybridMultilevel"/>
    <w:tmpl w:val="84F64E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86C0E11"/>
    <w:multiLevelType w:val="multilevel"/>
    <w:tmpl w:val="BCB64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866E92"/>
    <w:multiLevelType w:val="hybridMultilevel"/>
    <w:tmpl w:val="3FAC0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A8359C5"/>
    <w:multiLevelType w:val="hybridMultilevel"/>
    <w:tmpl w:val="6C78D288"/>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1" w15:restartNumberingAfterBreak="0">
    <w:nsid w:val="51683749"/>
    <w:multiLevelType w:val="multilevel"/>
    <w:tmpl w:val="D7DEE1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55A56FC5"/>
    <w:multiLevelType w:val="hybridMultilevel"/>
    <w:tmpl w:val="5EB25D70"/>
    <w:lvl w:ilvl="0" w:tplc="C6BA87C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504"/>
        </w:tabs>
        <w:ind w:left="504" w:hanging="360"/>
      </w:pPr>
      <w:rPr>
        <w:rFonts w:ascii="Courier New" w:hAnsi="Courier New" w:hint="default"/>
      </w:rPr>
    </w:lvl>
    <w:lvl w:ilvl="2" w:tplc="04090005" w:tentative="1">
      <w:start w:val="1"/>
      <w:numFmt w:val="bullet"/>
      <w:lvlText w:val=""/>
      <w:lvlJc w:val="left"/>
      <w:pPr>
        <w:tabs>
          <w:tab w:val="num" w:pos="1224"/>
        </w:tabs>
        <w:ind w:left="1224" w:hanging="360"/>
      </w:pPr>
      <w:rPr>
        <w:rFonts w:ascii="Wingdings" w:hAnsi="Wingdings" w:hint="default"/>
      </w:rPr>
    </w:lvl>
    <w:lvl w:ilvl="3" w:tplc="04090001" w:tentative="1">
      <w:start w:val="1"/>
      <w:numFmt w:val="bullet"/>
      <w:lvlText w:val=""/>
      <w:lvlJc w:val="left"/>
      <w:pPr>
        <w:tabs>
          <w:tab w:val="num" w:pos="1944"/>
        </w:tabs>
        <w:ind w:left="1944" w:hanging="360"/>
      </w:pPr>
      <w:rPr>
        <w:rFonts w:ascii="Symbol" w:hAnsi="Symbol" w:hint="default"/>
      </w:rPr>
    </w:lvl>
    <w:lvl w:ilvl="4" w:tplc="04090003" w:tentative="1">
      <w:start w:val="1"/>
      <w:numFmt w:val="bullet"/>
      <w:lvlText w:val="o"/>
      <w:lvlJc w:val="left"/>
      <w:pPr>
        <w:tabs>
          <w:tab w:val="num" w:pos="2664"/>
        </w:tabs>
        <w:ind w:left="2664" w:hanging="360"/>
      </w:pPr>
      <w:rPr>
        <w:rFonts w:ascii="Courier New" w:hAnsi="Courier New" w:hint="default"/>
      </w:rPr>
    </w:lvl>
    <w:lvl w:ilvl="5" w:tplc="04090005" w:tentative="1">
      <w:start w:val="1"/>
      <w:numFmt w:val="bullet"/>
      <w:lvlText w:val=""/>
      <w:lvlJc w:val="left"/>
      <w:pPr>
        <w:tabs>
          <w:tab w:val="num" w:pos="3384"/>
        </w:tabs>
        <w:ind w:left="3384" w:hanging="360"/>
      </w:pPr>
      <w:rPr>
        <w:rFonts w:ascii="Wingdings" w:hAnsi="Wingdings" w:hint="default"/>
      </w:rPr>
    </w:lvl>
    <w:lvl w:ilvl="6" w:tplc="04090001" w:tentative="1">
      <w:start w:val="1"/>
      <w:numFmt w:val="bullet"/>
      <w:lvlText w:val=""/>
      <w:lvlJc w:val="left"/>
      <w:pPr>
        <w:tabs>
          <w:tab w:val="num" w:pos="4104"/>
        </w:tabs>
        <w:ind w:left="4104" w:hanging="360"/>
      </w:pPr>
      <w:rPr>
        <w:rFonts w:ascii="Symbol" w:hAnsi="Symbol" w:hint="default"/>
      </w:rPr>
    </w:lvl>
    <w:lvl w:ilvl="7" w:tplc="04090003" w:tentative="1">
      <w:start w:val="1"/>
      <w:numFmt w:val="bullet"/>
      <w:lvlText w:val="o"/>
      <w:lvlJc w:val="left"/>
      <w:pPr>
        <w:tabs>
          <w:tab w:val="num" w:pos="4824"/>
        </w:tabs>
        <w:ind w:left="4824" w:hanging="360"/>
      </w:pPr>
      <w:rPr>
        <w:rFonts w:ascii="Courier New" w:hAnsi="Courier New" w:hint="default"/>
      </w:rPr>
    </w:lvl>
    <w:lvl w:ilvl="8" w:tplc="04090005" w:tentative="1">
      <w:start w:val="1"/>
      <w:numFmt w:val="bullet"/>
      <w:lvlText w:val=""/>
      <w:lvlJc w:val="left"/>
      <w:pPr>
        <w:tabs>
          <w:tab w:val="num" w:pos="5544"/>
        </w:tabs>
        <w:ind w:left="5544" w:hanging="360"/>
      </w:pPr>
      <w:rPr>
        <w:rFonts w:ascii="Wingdings" w:hAnsi="Wingdings" w:hint="default"/>
      </w:rPr>
    </w:lvl>
  </w:abstractNum>
  <w:abstractNum w:abstractNumId="33" w15:restartNumberingAfterBreak="0">
    <w:nsid w:val="59AB3DD2"/>
    <w:multiLevelType w:val="hybridMultilevel"/>
    <w:tmpl w:val="D7DEE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B1044BD"/>
    <w:multiLevelType w:val="hybridMultilevel"/>
    <w:tmpl w:val="742E6A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18D313F"/>
    <w:multiLevelType w:val="hybridMultilevel"/>
    <w:tmpl w:val="0C3E1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CC0EFF"/>
    <w:multiLevelType w:val="hybridMultilevel"/>
    <w:tmpl w:val="1AB4AD92"/>
    <w:lvl w:ilvl="0" w:tplc="04090005">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7" w15:restartNumberingAfterBreak="0">
    <w:nsid w:val="690939ED"/>
    <w:multiLevelType w:val="hybridMultilevel"/>
    <w:tmpl w:val="CBDAE7A4"/>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8" w15:restartNumberingAfterBreak="0">
    <w:nsid w:val="6B097FE1"/>
    <w:multiLevelType w:val="hybridMultilevel"/>
    <w:tmpl w:val="4196883A"/>
    <w:lvl w:ilvl="0" w:tplc="3B36194E">
      <w:numFmt w:val="bullet"/>
      <w:lvlText w:val="•"/>
      <w:lvlJc w:val="left"/>
      <w:pPr>
        <w:ind w:left="648" w:hanging="360"/>
      </w:pPr>
      <w:rPr>
        <w:rFonts w:ascii="Goudy Old Style" w:eastAsia="Times New Roman" w:hAnsi="Goudy Old Style"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9" w15:restartNumberingAfterBreak="0">
    <w:nsid w:val="6BDF298C"/>
    <w:multiLevelType w:val="multilevel"/>
    <w:tmpl w:val="59CC8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EDB279C"/>
    <w:multiLevelType w:val="multilevel"/>
    <w:tmpl w:val="D7DEE1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1" w15:restartNumberingAfterBreak="0">
    <w:nsid w:val="725B6560"/>
    <w:multiLevelType w:val="hybridMultilevel"/>
    <w:tmpl w:val="8A72A2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7721794"/>
    <w:multiLevelType w:val="multilevel"/>
    <w:tmpl w:val="CA440D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DCE24C0"/>
    <w:multiLevelType w:val="hybridMultilevel"/>
    <w:tmpl w:val="A36E5E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F8A2CB5"/>
    <w:multiLevelType w:val="hybridMultilevel"/>
    <w:tmpl w:val="A36E5E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29"/>
  </w:num>
  <w:num w:numId="4">
    <w:abstractNumId w:val="20"/>
  </w:num>
  <w:num w:numId="5">
    <w:abstractNumId w:val="3"/>
  </w:num>
  <w:num w:numId="6">
    <w:abstractNumId w:val="10"/>
  </w:num>
  <w:num w:numId="7">
    <w:abstractNumId w:val="4"/>
  </w:num>
  <w:num w:numId="8">
    <w:abstractNumId w:val="16"/>
  </w:num>
  <w:num w:numId="9">
    <w:abstractNumId w:val="32"/>
  </w:num>
  <w:num w:numId="10">
    <w:abstractNumId w:val="22"/>
  </w:num>
  <w:num w:numId="11">
    <w:abstractNumId w:val="17"/>
  </w:num>
  <w:num w:numId="12">
    <w:abstractNumId w:val="19"/>
  </w:num>
  <w:num w:numId="13">
    <w:abstractNumId w:val="38"/>
  </w:num>
  <w:num w:numId="14">
    <w:abstractNumId w:val="14"/>
  </w:num>
  <w:num w:numId="15">
    <w:abstractNumId w:val="21"/>
  </w:num>
  <w:num w:numId="16">
    <w:abstractNumId w:val="30"/>
  </w:num>
  <w:num w:numId="17">
    <w:abstractNumId w:val="13"/>
  </w:num>
  <w:num w:numId="18">
    <w:abstractNumId w:val="44"/>
  </w:num>
  <w:num w:numId="19">
    <w:abstractNumId w:val="33"/>
  </w:num>
  <w:num w:numId="20">
    <w:abstractNumId w:val="40"/>
  </w:num>
  <w:num w:numId="21">
    <w:abstractNumId w:val="35"/>
  </w:num>
  <w:num w:numId="22">
    <w:abstractNumId w:val="31"/>
  </w:num>
  <w:num w:numId="23">
    <w:abstractNumId w:val="15"/>
  </w:num>
  <w:num w:numId="24">
    <w:abstractNumId w:val="36"/>
  </w:num>
  <w:num w:numId="25">
    <w:abstractNumId w:val="6"/>
  </w:num>
  <w:num w:numId="26">
    <w:abstractNumId w:val="43"/>
  </w:num>
  <w:num w:numId="27">
    <w:abstractNumId w:val="23"/>
  </w:num>
  <w:num w:numId="28">
    <w:abstractNumId w:val="39"/>
  </w:num>
  <w:num w:numId="29">
    <w:abstractNumId w:val="28"/>
  </w:num>
  <w:num w:numId="30">
    <w:abstractNumId w:val="5"/>
  </w:num>
  <w:num w:numId="31">
    <w:abstractNumId w:val="26"/>
  </w:num>
  <w:num w:numId="32">
    <w:abstractNumId w:val="25"/>
  </w:num>
  <w:num w:numId="33">
    <w:abstractNumId w:val="42"/>
  </w:num>
  <w:num w:numId="34">
    <w:abstractNumId w:val="8"/>
  </w:num>
  <w:num w:numId="35">
    <w:abstractNumId w:val="18"/>
  </w:num>
  <w:num w:numId="36">
    <w:abstractNumId w:val="1"/>
  </w:num>
  <w:num w:numId="37">
    <w:abstractNumId w:val="12"/>
  </w:num>
  <w:num w:numId="38">
    <w:abstractNumId w:val="9"/>
  </w:num>
  <w:num w:numId="39">
    <w:abstractNumId w:val="41"/>
  </w:num>
  <w:num w:numId="40">
    <w:abstractNumId w:val="24"/>
  </w:num>
  <w:num w:numId="41">
    <w:abstractNumId w:val="7"/>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11"/>
  </w:num>
  <w:num w:numId="45">
    <w:abstractNumId w:val="37"/>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FDF"/>
    <w:rsid w:val="00016ED3"/>
    <w:rsid w:val="0003204C"/>
    <w:rsid w:val="0003455F"/>
    <w:rsid w:val="000458FA"/>
    <w:rsid w:val="00050B37"/>
    <w:rsid w:val="00076330"/>
    <w:rsid w:val="00086F5F"/>
    <w:rsid w:val="000C4400"/>
    <w:rsid w:val="000D27A6"/>
    <w:rsid w:val="00101840"/>
    <w:rsid w:val="00102264"/>
    <w:rsid w:val="0010325C"/>
    <w:rsid w:val="00117D26"/>
    <w:rsid w:val="00124936"/>
    <w:rsid w:val="00166739"/>
    <w:rsid w:val="001E4D3B"/>
    <w:rsid w:val="00200814"/>
    <w:rsid w:val="00212C20"/>
    <w:rsid w:val="00226619"/>
    <w:rsid w:val="00241FDF"/>
    <w:rsid w:val="002427CE"/>
    <w:rsid w:val="0024450E"/>
    <w:rsid w:val="00281D5B"/>
    <w:rsid w:val="002A120A"/>
    <w:rsid w:val="002B549F"/>
    <w:rsid w:val="002C3CC1"/>
    <w:rsid w:val="002C46F5"/>
    <w:rsid w:val="00320124"/>
    <w:rsid w:val="00350A19"/>
    <w:rsid w:val="0036735C"/>
    <w:rsid w:val="00370C89"/>
    <w:rsid w:val="00382577"/>
    <w:rsid w:val="003B1300"/>
    <w:rsid w:val="003B4456"/>
    <w:rsid w:val="003C130B"/>
    <w:rsid w:val="003C3C58"/>
    <w:rsid w:val="003D62C5"/>
    <w:rsid w:val="003E4F07"/>
    <w:rsid w:val="00402638"/>
    <w:rsid w:val="00407844"/>
    <w:rsid w:val="0041261F"/>
    <w:rsid w:val="0041739F"/>
    <w:rsid w:val="00453083"/>
    <w:rsid w:val="00481C96"/>
    <w:rsid w:val="00486BAE"/>
    <w:rsid w:val="0049119E"/>
    <w:rsid w:val="00493A0B"/>
    <w:rsid w:val="004B1371"/>
    <w:rsid w:val="004B5F0C"/>
    <w:rsid w:val="004E422E"/>
    <w:rsid w:val="004E6B1F"/>
    <w:rsid w:val="004F0F45"/>
    <w:rsid w:val="00515412"/>
    <w:rsid w:val="00517210"/>
    <w:rsid w:val="00523A0A"/>
    <w:rsid w:val="00547444"/>
    <w:rsid w:val="00550C6E"/>
    <w:rsid w:val="00551954"/>
    <w:rsid w:val="00580E80"/>
    <w:rsid w:val="005811E1"/>
    <w:rsid w:val="005821B2"/>
    <w:rsid w:val="00582816"/>
    <w:rsid w:val="0059302F"/>
    <w:rsid w:val="005C1E1F"/>
    <w:rsid w:val="005D09A1"/>
    <w:rsid w:val="005F7F04"/>
    <w:rsid w:val="00630471"/>
    <w:rsid w:val="006418CC"/>
    <w:rsid w:val="00653EC2"/>
    <w:rsid w:val="00674B34"/>
    <w:rsid w:val="0069341A"/>
    <w:rsid w:val="0069566B"/>
    <w:rsid w:val="006A5C09"/>
    <w:rsid w:val="006A75D6"/>
    <w:rsid w:val="006D3426"/>
    <w:rsid w:val="006E48A4"/>
    <w:rsid w:val="006F5A08"/>
    <w:rsid w:val="00710FA3"/>
    <w:rsid w:val="00751CA3"/>
    <w:rsid w:val="00751F1D"/>
    <w:rsid w:val="0076261E"/>
    <w:rsid w:val="0079242D"/>
    <w:rsid w:val="007A79E5"/>
    <w:rsid w:val="007B2F41"/>
    <w:rsid w:val="007F2DEE"/>
    <w:rsid w:val="00811567"/>
    <w:rsid w:val="00835566"/>
    <w:rsid w:val="00850448"/>
    <w:rsid w:val="00863F8C"/>
    <w:rsid w:val="008710D3"/>
    <w:rsid w:val="00892407"/>
    <w:rsid w:val="00893154"/>
    <w:rsid w:val="008951AF"/>
    <w:rsid w:val="00897AEE"/>
    <w:rsid w:val="008A3B16"/>
    <w:rsid w:val="008B210E"/>
    <w:rsid w:val="008B5664"/>
    <w:rsid w:val="008E10DE"/>
    <w:rsid w:val="008E66F5"/>
    <w:rsid w:val="008E7613"/>
    <w:rsid w:val="008F7E28"/>
    <w:rsid w:val="0090450C"/>
    <w:rsid w:val="00914330"/>
    <w:rsid w:val="00914C11"/>
    <w:rsid w:val="00917399"/>
    <w:rsid w:val="00917A8F"/>
    <w:rsid w:val="009203A3"/>
    <w:rsid w:val="00925ECD"/>
    <w:rsid w:val="0092797F"/>
    <w:rsid w:val="009314F5"/>
    <w:rsid w:val="00935F48"/>
    <w:rsid w:val="00940412"/>
    <w:rsid w:val="009410AF"/>
    <w:rsid w:val="009775D4"/>
    <w:rsid w:val="00984349"/>
    <w:rsid w:val="00986738"/>
    <w:rsid w:val="00990DAA"/>
    <w:rsid w:val="0099161D"/>
    <w:rsid w:val="009A6B63"/>
    <w:rsid w:val="009B4DCE"/>
    <w:rsid w:val="009C029F"/>
    <w:rsid w:val="009C04BF"/>
    <w:rsid w:val="009D149F"/>
    <w:rsid w:val="009E7689"/>
    <w:rsid w:val="009F2119"/>
    <w:rsid w:val="009F625C"/>
    <w:rsid w:val="009F74DE"/>
    <w:rsid w:val="00A176C3"/>
    <w:rsid w:val="00A45370"/>
    <w:rsid w:val="00A45FFC"/>
    <w:rsid w:val="00A4739F"/>
    <w:rsid w:val="00A66319"/>
    <w:rsid w:val="00A86CE8"/>
    <w:rsid w:val="00A9237E"/>
    <w:rsid w:val="00AA31C6"/>
    <w:rsid w:val="00AD54C3"/>
    <w:rsid w:val="00B15B6E"/>
    <w:rsid w:val="00B61B0D"/>
    <w:rsid w:val="00B76F95"/>
    <w:rsid w:val="00B91512"/>
    <w:rsid w:val="00BE4EDC"/>
    <w:rsid w:val="00C0090F"/>
    <w:rsid w:val="00C018AB"/>
    <w:rsid w:val="00C172F8"/>
    <w:rsid w:val="00C36D5D"/>
    <w:rsid w:val="00C42D08"/>
    <w:rsid w:val="00C53DB7"/>
    <w:rsid w:val="00C6609B"/>
    <w:rsid w:val="00C800F1"/>
    <w:rsid w:val="00C82173"/>
    <w:rsid w:val="00C91E39"/>
    <w:rsid w:val="00CA4903"/>
    <w:rsid w:val="00CC2A82"/>
    <w:rsid w:val="00CC41E2"/>
    <w:rsid w:val="00D02986"/>
    <w:rsid w:val="00D07A67"/>
    <w:rsid w:val="00D1784D"/>
    <w:rsid w:val="00D229D7"/>
    <w:rsid w:val="00D22D5C"/>
    <w:rsid w:val="00D27D74"/>
    <w:rsid w:val="00D3055D"/>
    <w:rsid w:val="00D43658"/>
    <w:rsid w:val="00D52E16"/>
    <w:rsid w:val="00D5635A"/>
    <w:rsid w:val="00D6076B"/>
    <w:rsid w:val="00D7189A"/>
    <w:rsid w:val="00D76283"/>
    <w:rsid w:val="00D85D8B"/>
    <w:rsid w:val="00D9224E"/>
    <w:rsid w:val="00D95D3E"/>
    <w:rsid w:val="00DA0326"/>
    <w:rsid w:val="00DA0571"/>
    <w:rsid w:val="00DC2CB9"/>
    <w:rsid w:val="00DC68EB"/>
    <w:rsid w:val="00DD7437"/>
    <w:rsid w:val="00DE0B53"/>
    <w:rsid w:val="00DE6CDC"/>
    <w:rsid w:val="00E17981"/>
    <w:rsid w:val="00E45E19"/>
    <w:rsid w:val="00E773DE"/>
    <w:rsid w:val="00E90F98"/>
    <w:rsid w:val="00EB2197"/>
    <w:rsid w:val="00EC512A"/>
    <w:rsid w:val="00ED01D6"/>
    <w:rsid w:val="00ED119B"/>
    <w:rsid w:val="00EF3E3A"/>
    <w:rsid w:val="00F23F86"/>
    <w:rsid w:val="00F50C98"/>
    <w:rsid w:val="00F70D48"/>
    <w:rsid w:val="00F712C2"/>
    <w:rsid w:val="00F80465"/>
    <w:rsid w:val="00FC78EA"/>
    <w:rsid w:val="00FF16E6"/>
    <w:rsid w:val="00FF3D5A"/>
    <w:rsid w:val="00FF5B74"/>
    <w:rsid w:val="00FF6226"/>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8898D9-D568-4A36-A72B-CCBEE4601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5B9BD5"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5B9BD5"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5B9BD5"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5B9BD5"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5B9BD5"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5B9BD5"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5B9BD5"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BodyTextIndent">
    <w:name w:val="Body Text Indent"/>
    <w:basedOn w:val="Normal"/>
    <w:link w:val="BodyTextIndentChar"/>
    <w:semiHidden/>
    <w:rsid w:val="00166739"/>
    <w:pPr>
      <w:spacing w:after="0" w:line="240" w:lineRule="auto"/>
      <w:ind w:left="288"/>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semiHidden/>
    <w:rsid w:val="00166739"/>
    <w:rPr>
      <w:rFonts w:ascii="Times New Roman" w:eastAsia="Times New Roman" w:hAnsi="Times New Roman" w:cs="Times New Roman"/>
      <w:sz w:val="24"/>
      <w:szCs w:val="24"/>
      <w:lang w:eastAsia="en-US"/>
    </w:rPr>
  </w:style>
  <w:style w:type="paragraph" w:styleId="BodyText">
    <w:name w:val="Body Text"/>
    <w:basedOn w:val="Normal"/>
    <w:link w:val="BodyTextChar"/>
    <w:semiHidden/>
    <w:rsid w:val="00166739"/>
    <w:pPr>
      <w:spacing w:before="120" w:after="0" w:line="240" w:lineRule="auto"/>
    </w:pPr>
    <w:rPr>
      <w:rFonts w:ascii="Times New Roman" w:eastAsia="Times New Roman" w:hAnsi="Times New Roman" w:cs="Times New Roman"/>
      <w:i/>
      <w:iCs/>
      <w:sz w:val="24"/>
      <w:szCs w:val="24"/>
      <w:lang w:eastAsia="en-US"/>
    </w:rPr>
  </w:style>
  <w:style w:type="character" w:customStyle="1" w:styleId="BodyTextChar">
    <w:name w:val="Body Text Char"/>
    <w:basedOn w:val="DefaultParagraphFont"/>
    <w:link w:val="BodyText"/>
    <w:semiHidden/>
    <w:rsid w:val="00166739"/>
    <w:rPr>
      <w:rFonts w:ascii="Times New Roman" w:eastAsia="Times New Roman" w:hAnsi="Times New Roman" w:cs="Times New Roman"/>
      <w:i/>
      <w:iCs/>
      <w:sz w:val="24"/>
      <w:szCs w:val="24"/>
      <w:lang w:eastAsia="en-US"/>
    </w:rPr>
  </w:style>
  <w:style w:type="paragraph" w:styleId="BodyTextIndent2">
    <w:name w:val="Body Text Indent 2"/>
    <w:basedOn w:val="Normal"/>
    <w:link w:val="BodyTextIndent2Char"/>
    <w:semiHidden/>
    <w:rsid w:val="00166739"/>
    <w:pPr>
      <w:spacing w:before="120" w:after="0" w:line="360" w:lineRule="auto"/>
      <w:ind w:firstLine="288"/>
    </w:pPr>
    <w:rPr>
      <w:rFonts w:ascii="Century" w:eastAsia="Times New Roman" w:hAnsi="Century" w:cs="Times New Roman"/>
      <w:sz w:val="24"/>
      <w:szCs w:val="24"/>
      <w:lang w:eastAsia="en-US"/>
    </w:rPr>
  </w:style>
  <w:style w:type="character" w:customStyle="1" w:styleId="BodyTextIndent2Char">
    <w:name w:val="Body Text Indent 2 Char"/>
    <w:basedOn w:val="DefaultParagraphFont"/>
    <w:link w:val="BodyTextIndent2"/>
    <w:semiHidden/>
    <w:rsid w:val="00166739"/>
    <w:rPr>
      <w:rFonts w:ascii="Century" w:eastAsia="Times New Roman" w:hAnsi="Century" w:cs="Times New Roman"/>
      <w:sz w:val="24"/>
      <w:szCs w:val="24"/>
      <w:lang w:eastAsia="en-US"/>
    </w:rPr>
  </w:style>
  <w:style w:type="paragraph" w:styleId="BodyTextIndent3">
    <w:name w:val="Body Text Indent 3"/>
    <w:basedOn w:val="Normal"/>
    <w:link w:val="BodyTextIndent3Char"/>
    <w:semiHidden/>
    <w:rsid w:val="00166739"/>
    <w:pPr>
      <w:spacing w:before="120" w:after="0" w:line="360" w:lineRule="auto"/>
      <w:ind w:firstLine="432"/>
    </w:pPr>
    <w:rPr>
      <w:rFonts w:ascii="Century" w:eastAsia="Times New Roman" w:hAnsi="Century" w:cs="Times New Roman"/>
      <w:sz w:val="24"/>
      <w:szCs w:val="24"/>
      <w:lang w:eastAsia="en-US"/>
    </w:rPr>
  </w:style>
  <w:style w:type="character" w:customStyle="1" w:styleId="BodyTextIndent3Char">
    <w:name w:val="Body Text Indent 3 Char"/>
    <w:basedOn w:val="DefaultParagraphFont"/>
    <w:link w:val="BodyTextIndent3"/>
    <w:semiHidden/>
    <w:rsid w:val="00166739"/>
    <w:rPr>
      <w:rFonts w:ascii="Century" w:eastAsia="Times New Roman" w:hAnsi="Century" w:cs="Times New Roman"/>
      <w:sz w:val="24"/>
      <w:szCs w:val="24"/>
      <w:lang w:eastAsia="en-US"/>
    </w:rPr>
  </w:style>
  <w:style w:type="paragraph" w:styleId="Footer">
    <w:name w:val="footer"/>
    <w:basedOn w:val="Normal"/>
    <w:link w:val="FooterChar"/>
    <w:uiPriority w:val="99"/>
    <w:rsid w:val="00166739"/>
    <w:pPr>
      <w:tabs>
        <w:tab w:val="center" w:pos="4320"/>
        <w:tab w:val="right" w:pos="8640"/>
      </w:tabs>
      <w:spacing w:after="0" w:line="240" w:lineRule="auto"/>
    </w:pPr>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uiPriority w:val="99"/>
    <w:rsid w:val="00166739"/>
    <w:rPr>
      <w:rFonts w:ascii="Times New Roman" w:eastAsia="Times New Roman" w:hAnsi="Times New Roman" w:cs="Times New Roman"/>
      <w:sz w:val="24"/>
      <w:szCs w:val="24"/>
      <w:lang w:eastAsia="en-US"/>
    </w:rPr>
  </w:style>
  <w:style w:type="paragraph" w:styleId="NormalWeb">
    <w:name w:val="Normal (Web)"/>
    <w:basedOn w:val="Normal"/>
    <w:uiPriority w:val="99"/>
    <w:rsid w:val="00166739"/>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unhideWhenUsed/>
    <w:rsid w:val="00166739"/>
    <w:pPr>
      <w:spacing w:after="0" w:line="240" w:lineRule="auto"/>
    </w:pPr>
    <w:rPr>
      <w:rFonts w:ascii="Times New Roman" w:eastAsia="Times New Roman" w:hAnsi="Times New Roman" w:cs="Times New Roman"/>
      <w:lang w:eastAsia="en-US"/>
    </w:rPr>
  </w:style>
  <w:style w:type="character" w:customStyle="1" w:styleId="FootnoteTextChar">
    <w:name w:val="Footnote Text Char"/>
    <w:basedOn w:val="DefaultParagraphFont"/>
    <w:link w:val="FootnoteText"/>
    <w:uiPriority w:val="99"/>
    <w:semiHidden/>
    <w:rsid w:val="00166739"/>
    <w:rPr>
      <w:rFonts w:ascii="Times New Roman" w:eastAsia="Times New Roman" w:hAnsi="Times New Roman" w:cs="Times New Roman"/>
      <w:lang w:eastAsia="en-US"/>
    </w:rPr>
  </w:style>
  <w:style w:type="character" w:styleId="FootnoteReference">
    <w:name w:val="footnote reference"/>
    <w:basedOn w:val="DefaultParagraphFont"/>
    <w:uiPriority w:val="99"/>
    <w:semiHidden/>
    <w:unhideWhenUsed/>
    <w:rsid w:val="00166739"/>
    <w:rPr>
      <w:vertAlign w:val="superscript"/>
    </w:rPr>
  </w:style>
  <w:style w:type="paragraph" w:styleId="Header">
    <w:name w:val="header"/>
    <w:basedOn w:val="Normal"/>
    <w:link w:val="HeaderChar"/>
    <w:uiPriority w:val="99"/>
    <w:unhideWhenUsed/>
    <w:rsid w:val="00242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7CE"/>
  </w:style>
  <w:style w:type="character" w:customStyle="1" w:styleId="font26">
    <w:name w:val="font26"/>
    <w:basedOn w:val="DefaultParagraphFont"/>
    <w:rsid w:val="00897AEE"/>
  </w:style>
  <w:style w:type="paragraph" w:customStyle="1" w:styleId="Default">
    <w:name w:val="Default"/>
    <w:rsid w:val="00050B37"/>
    <w:pPr>
      <w:autoSpaceDE w:val="0"/>
      <w:autoSpaceDN w:val="0"/>
      <w:adjustRightInd w:val="0"/>
      <w:spacing w:after="0" w:line="240" w:lineRule="auto"/>
    </w:pPr>
    <w:rPr>
      <w:rFonts w:ascii="Book Antiqua" w:hAnsi="Book Antiqua" w:cs="Book Antiqua"/>
      <w:color w:val="000000"/>
      <w:sz w:val="24"/>
      <w:szCs w:val="24"/>
    </w:rPr>
  </w:style>
  <w:style w:type="character" w:customStyle="1" w:styleId="font23">
    <w:name w:val="font23"/>
    <w:basedOn w:val="DefaultParagraphFont"/>
    <w:rsid w:val="002B549F"/>
  </w:style>
  <w:style w:type="character" w:customStyle="1" w:styleId="apple-converted-space">
    <w:name w:val="apple-converted-space"/>
    <w:basedOn w:val="DefaultParagraphFont"/>
    <w:rsid w:val="002B549F"/>
  </w:style>
  <w:style w:type="paragraph" w:styleId="BalloonText">
    <w:name w:val="Balloon Text"/>
    <w:basedOn w:val="Normal"/>
    <w:link w:val="BalloonTextChar"/>
    <w:uiPriority w:val="99"/>
    <w:semiHidden/>
    <w:unhideWhenUsed/>
    <w:rsid w:val="001022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264"/>
    <w:rPr>
      <w:rFonts w:ascii="Segoe UI" w:hAnsi="Segoe UI" w:cs="Segoe UI"/>
      <w:sz w:val="18"/>
      <w:szCs w:val="18"/>
    </w:rPr>
  </w:style>
  <w:style w:type="character" w:styleId="Hyperlink">
    <w:name w:val="Hyperlink"/>
    <w:basedOn w:val="DefaultParagraphFont"/>
    <w:uiPriority w:val="99"/>
    <w:unhideWhenUsed/>
    <w:rsid w:val="009203A3"/>
    <w:rPr>
      <w:color w:val="0000FF"/>
      <w:u w:val="single"/>
    </w:rPr>
  </w:style>
  <w:style w:type="character" w:customStyle="1" w:styleId="aya-text-trans">
    <w:name w:val="aya-text-trans"/>
    <w:basedOn w:val="DefaultParagraphFont"/>
    <w:rsid w:val="00653EC2"/>
  </w:style>
  <w:style w:type="character" w:customStyle="1" w:styleId="ayanumber-trans">
    <w:name w:val="ayanumber-trans"/>
    <w:basedOn w:val="DefaultParagraphFont"/>
    <w:rsid w:val="00653EC2"/>
  </w:style>
  <w:style w:type="character" w:customStyle="1" w:styleId="font35">
    <w:name w:val="font35"/>
    <w:basedOn w:val="DefaultParagraphFont"/>
    <w:rsid w:val="0076261E"/>
  </w:style>
  <w:style w:type="character" w:customStyle="1" w:styleId="font24">
    <w:name w:val="font24"/>
    <w:basedOn w:val="DefaultParagraphFont"/>
    <w:rsid w:val="0076261E"/>
  </w:style>
  <w:style w:type="character" w:customStyle="1" w:styleId="font22">
    <w:name w:val="font22"/>
    <w:basedOn w:val="DefaultParagraphFont"/>
    <w:rsid w:val="0076261E"/>
  </w:style>
  <w:style w:type="numbering" w:styleId="111111">
    <w:name w:val="Outline List 2"/>
    <w:basedOn w:val="NoList"/>
    <w:uiPriority w:val="99"/>
    <w:semiHidden/>
    <w:unhideWhenUsed/>
    <w:rsid w:val="004B5F0C"/>
    <w:pPr>
      <w:numPr>
        <w:numId w:val="35"/>
      </w:numPr>
    </w:pPr>
  </w:style>
  <w:style w:type="character" w:styleId="FollowedHyperlink">
    <w:name w:val="FollowedHyperlink"/>
    <w:basedOn w:val="DefaultParagraphFont"/>
    <w:uiPriority w:val="99"/>
    <w:semiHidden/>
    <w:unhideWhenUsed/>
    <w:rsid w:val="00E773DE"/>
    <w:rPr>
      <w:color w:val="954F72" w:themeColor="followedHyperlink"/>
      <w:u w:val="single"/>
    </w:rPr>
  </w:style>
  <w:style w:type="character" w:customStyle="1" w:styleId="views-field-title">
    <w:name w:val="views-field-title"/>
    <w:basedOn w:val="DefaultParagraphFont"/>
    <w:rsid w:val="00E773DE"/>
  </w:style>
  <w:style w:type="character" w:customStyle="1" w:styleId="field-content">
    <w:name w:val="field-content"/>
    <w:basedOn w:val="DefaultParagraphFont"/>
    <w:rsid w:val="00E773DE"/>
  </w:style>
  <w:style w:type="character" w:customStyle="1" w:styleId="font19">
    <w:name w:val="font19"/>
    <w:basedOn w:val="DefaultParagraphFont"/>
    <w:rsid w:val="00076330"/>
  </w:style>
  <w:style w:type="character" w:customStyle="1" w:styleId="font34">
    <w:name w:val="font34"/>
    <w:basedOn w:val="DefaultParagraphFont"/>
    <w:rsid w:val="00076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74841">
      <w:bodyDiv w:val="1"/>
      <w:marLeft w:val="0"/>
      <w:marRight w:val="0"/>
      <w:marTop w:val="0"/>
      <w:marBottom w:val="0"/>
      <w:divBdr>
        <w:top w:val="none" w:sz="0" w:space="0" w:color="auto"/>
        <w:left w:val="none" w:sz="0" w:space="0" w:color="auto"/>
        <w:bottom w:val="none" w:sz="0" w:space="0" w:color="auto"/>
        <w:right w:val="none" w:sz="0" w:space="0" w:color="auto"/>
      </w:divBdr>
    </w:div>
    <w:div w:id="325203932">
      <w:bodyDiv w:val="1"/>
      <w:marLeft w:val="0"/>
      <w:marRight w:val="0"/>
      <w:marTop w:val="0"/>
      <w:marBottom w:val="0"/>
      <w:divBdr>
        <w:top w:val="none" w:sz="0" w:space="0" w:color="auto"/>
        <w:left w:val="none" w:sz="0" w:space="0" w:color="auto"/>
        <w:bottom w:val="none" w:sz="0" w:space="0" w:color="auto"/>
        <w:right w:val="none" w:sz="0" w:space="0" w:color="auto"/>
      </w:divBdr>
    </w:div>
    <w:div w:id="360668382">
      <w:bodyDiv w:val="1"/>
      <w:marLeft w:val="0"/>
      <w:marRight w:val="0"/>
      <w:marTop w:val="0"/>
      <w:marBottom w:val="0"/>
      <w:divBdr>
        <w:top w:val="none" w:sz="0" w:space="0" w:color="auto"/>
        <w:left w:val="none" w:sz="0" w:space="0" w:color="auto"/>
        <w:bottom w:val="none" w:sz="0" w:space="0" w:color="auto"/>
        <w:right w:val="none" w:sz="0" w:space="0" w:color="auto"/>
      </w:divBdr>
    </w:div>
    <w:div w:id="401802397">
      <w:bodyDiv w:val="1"/>
      <w:marLeft w:val="0"/>
      <w:marRight w:val="0"/>
      <w:marTop w:val="0"/>
      <w:marBottom w:val="0"/>
      <w:divBdr>
        <w:top w:val="none" w:sz="0" w:space="0" w:color="auto"/>
        <w:left w:val="none" w:sz="0" w:space="0" w:color="auto"/>
        <w:bottom w:val="none" w:sz="0" w:space="0" w:color="auto"/>
        <w:right w:val="none" w:sz="0" w:space="0" w:color="auto"/>
      </w:divBdr>
    </w:div>
    <w:div w:id="443229193">
      <w:bodyDiv w:val="1"/>
      <w:marLeft w:val="0"/>
      <w:marRight w:val="0"/>
      <w:marTop w:val="0"/>
      <w:marBottom w:val="0"/>
      <w:divBdr>
        <w:top w:val="none" w:sz="0" w:space="0" w:color="auto"/>
        <w:left w:val="none" w:sz="0" w:space="0" w:color="auto"/>
        <w:bottom w:val="none" w:sz="0" w:space="0" w:color="auto"/>
        <w:right w:val="none" w:sz="0" w:space="0" w:color="auto"/>
      </w:divBdr>
      <w:divsChild>
        <w:div w:id="632754918">
          <w:marLeft w:val="0"/>
          <w:marRight w:val="0"/>
          <w:marTop w:val="0"/>
          <w:marBottom w:val="0"/>
          <w:divBdr>
            <w:top w:val="none" w:sz="0" w:space="0" w:color="auto"/>
            <w:left w:val="none" w:sz="0" w:space="0" w:color="auto"/>
            <w:bottom w:val="none" w:sz="0" w:space="0" w:color="auto"/>
            <w:right w:val="none" w:sz="0" w:space="0" w:color="auto"/>
          </w:divBdr>
        </w:div>
      </w:divsChild>
    </w:div>
    <w:div w:id="655063025">
      <w:bodyDiv w:val="1"/>
      <w:marLeft w:val="0"/>
      <w:marRight w:val="0"/>
      <w:marTop w:val="0"/>
      <w:marBottom w:val="0"/>
      <w:divBdr>
        <w:top w:val="none" w:sz="0" w:space="0" w:color="auto"/>
        <w:left w:val="none" w:sz="0" w:space="0" w:color="auto"/>
        <w:bottom w:val="none" w:sz="0" w:space="0" w:color="auto"/>
        <w:right w:val="none" w:sz="0" w:space="0" w:color="auto"/>
      </w:divBdr>
    </w:div>
    <w:div w:id="849949087">
      <w:bodyDiv w:val="1"/>
      <w:marLeft w:val="0"/>
      <w:marRight w:val="0"/>
      <w:marTop w:val="0"/>
      <w:marBottom w:val="0"/>
      <w:divBdr>
        <w:top w:val="none" w:sz="0" w:space="0" w:color="auto"/>
        <w:left w:val="none" w:sz="0" w:space="0" w:color="auto"/>
        <w:bottom w:val="none" w:sz="0" w:space="0" w:color="auto"/>
        <w:right w:val="none" w:sz="0" w:space="0" w:color="auto"/>
      </w:divBdr>
    </w:div>
    <w:div w:id="1142431491">
      <w:bodyDiv w:val="1"/>
      <w:marLeft w:val="0"/>
      <w:marRight w:val="0"/>
      <w:marTop w:val="0"/>
      <w:marBottom w:val="0"/>
      <w:divBdr>
        <w:top w:val="none" w:sz="0" w:space="0" w:color="auto"/>
        <w:left w:val="none" w:sz="0" w:space="0" w:color="auto"/>
        <w:bottom w:val="none" w:sz="0" w:space="0" w:color="auto"/>
        <w:right w:val="none" w:sz="0" w:space="0" w:color="auto"/>
      </w:divBdr>
    </w:div>
    <w:div w:id="1146972505">
      <w:bodyDiv w:val="1"/>
      <w:marLeft w:val="0"/>
      <w:marRight w:val="0"/>
      <w:marTop w:val="0"/>
      <w:marBottom w:val="0"/>
      <w:divBdr>
        <w:top w:val="none" w:sz="0" w:space="0" w:color="auto"/>
        <w:left w:val="none" w:sz="0" w:space="0" w:color="auto"/>
        <w:bottom w:val="none" w:sz="0" w:space="0" w:color="auto"/>
        <w:right w:val="none" w:sz="0" w:space="0" w:color="auto"/>
      </w:divBdr>
    </w:div>
    <w:div w:id="1255018317">
      <w:bodyDiv w:val="1"/>
      <w:marLeft w:val="0"/>
      <w:marRight w:val="0"/>
      <w:marTop w:val="0"/>
      <w:marBottom w:val="0"/>
      <w:divBdr>
        <w:top w:val="none" w:sz="0" w:space="0" w:color="auto"/>
        <w:left w:val="none" w:sz="0" w:space="0" w:color="auto"/>
        <w:bottom w:val="none" w:sz="0" w:space="0" w:color="auto"/>
        <w:right w:val="none" w:sz="0" w:space="0" w:color="auto"/>
      </w:divBdr>
    </w:div>
    <w:div w:id="1274822328">
      <w:bodyDiv w:val="1"/>
      <w:marLeft w:val="0"/>
      <w:marRight w:val="0"/>
      <w:marTop w:val="0"/>
      <w:marBottom w:val="0"/>
      <w:divBdr>
        <w:top w:val="none" w:sz="0" w:space="0" w:color="auto"/>
        <w:left w:val="none" w:sz="0" w:space="0" w:color="auto"/>
        <w:bottom w:val="none" w:sz="0" w:space="0" w:color="auto"/>
        <w:right w:val="none" w:sz="0" w:space="0" w:color="auto"/>
      </w:divBdr>
      <w:divsChild>
        <w:div w:id="1488210544">
          <w:marLeft w:val="0"/>
          <w:marRight w:val="0"/>
          <w:marTop w:val="0"/>
          <w:marBottom w:val="0"/>
          <w:divBdr>
            <w:top w:val="none" w:sz="0" w:space="0" w:color="auto"/>
            <w:left w:val="none" w:sz="0" w:space="0" w:color="auto"/>
            <w:bottom w:val="none" w:sz="0" w:space="0" w:color="auto"/>
            <w:right w:val="none" w:sz="0" w:space="0" w:color="auto"/>
          </w:divBdr>
          <w:divsChild>
            <w:div w:id="533463065">
              <w:marLeft w:val="0"/>
              <w:marRight w:val="0"/>
              <w:marTop w:val="0"/>
              <w:marBottom w:val="0"/>
              <w:divBdr>
                <w:top w:val="none" w:sz="0" w:space="0" w:color="auto"/>
                <w:left w:val="none" w:sz="0" w:space="0" w:color="auto"/>
                <w:bottom w:val="none" w:sz="0" w:space="0" w:color="auto"/>
                <w:right w:val="none" w:sz="0" w:space="0" w:color="auto"/>
              </w:divBdr>
              <w:divsChild>
                <w:div w:id="713773469">
                  <w:marLeft w:val="0"/>
                  <w:marRight w:val="0"/>
                  <w:marTop w:val="0"/>
                  <w:marBottom w:val="0"/>
                  <w:divBdr>
                    <w:top w:val="none" w:sz="0" w:space="0" w:color="auto"/>
                    <w:left w:val="none" w:sz="0" w:space="0" w:color="auto"/>
                    <w:bottom w:val="none" w:sz="0" w:space="0" w:color="auto"/>
                    <w:right w:val="none" w:sz="0" w:space="0" w:color="auto"/>
                  </w:divBdr>
                  <w:divsChild>
                    <w:div w:id="20483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3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ch\AppData\Roaming\Microsoft\Templates\Facet%20design%20(blank).dotx" TargetMode="External"/></Relationships>
</file>

<file path=word/theme/theme1.xml><?xml version="1.0" encoding="utf-8"?>
<a:theme xmlns:a="http://schemas.openxmlformats.org/drawingml/2006/main" name="Face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customXml/itemProps2.xml><?xml version="1.0" encoding="utf-8"?>
<ds:datastoreItem xmlns:ds="http://schemas.openxmlformats.org/officeDocument/2006/customXml" ds:itemID="{9EF7C4B7-C6DB-477A-85E1-6418EC7E0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Facet design (blank)</Template>
  <TotalTime>1644</TotalTime>
  <Pages>1</Pages>
  <Words>4491</Words>
  <Characters>25599</Characters>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2015-06-03T15:22:00Z</cp:lastPrinted>
  <dcterms:created xsi:type="dcterms:W3CDTF">2015-05-22T15:18:00Z</dcterms:created>
  <dcterms:modified xsi:type="dcterms:W3CDTF">2015-09-05T00:38:00Z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