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8088" w14:textId="4CCC6D9B" w:rsidR="00AB4FBE" w:rsidRDefault="009E42E1">
      <w:pPr>
        <w:spacing w:before="73"/>
        <w:ind w:left="4139"/>
        <w:rPr>
          <w:b/>
          <w:sz w:val="28"/>
        </w:rPr>
      </w:pPr>
      <w:r w:rsidRPr="00F12995">
        <w:rPr>
          <w:b/>
          <w:bCs/>
          <w:sz w:val="28"/>
          <w:szCs w:val="28"/>
        </w:rPr>
        <w:t xml:space="preserve">LESSON </w:t>
      </w:r>
      <w:r w:rsidR="006021D4">
        <w:rPr>
          <w:b/>
          <w:sz w:val="28"/>
        </w:rPr>
        <w:t>27</w:t>
      </w:r>
    </w:p>
    <w:p w14:paraId="290AC2F7" w14:textId="43D3B2F5" w:rsidR="00AB4FBE" w:rsidRDefault="0020504E">
      <w:pPr>
        <w:pStyle w:val="BodyText"/>
        <w:spacing w:before="7"/>
        <w:rPr>
          <w:b/>
          <w:sz w:val="25"/>
        </w:rPr>
      </w:pPr>
      <w:r>
        <w:rPr>
          <w:noProof/>
        </w:rPr>
        <mc:AlternateContent>
          <mc:Choice Requires="wps">
            <w:drawing>
              <wp:anchor distT="0" distB="0" distL="0" distR="0" simplePos="0" relativeHeight="251657728" behindDoc="0" locked="0" layoutInCell="1" allowOverlap="1" wp14:anchorId="306A0C68" wp14:editId="670B9EB0">
                <wp:simplePos x="0" y="0"/>
                <wp:positionH relativeFrom="page">
                  <wp:posOffset>2267585</wp:posOffset>
                </wp:positionH>
                <wp:positionV relativeFrom="paragraph">
                  <wp:posOffset>229235</wp:posOffset>
                </wp:positionV>
                <wp:extent cx="3008630" cy="360045"/>
                <wp:effectExtent l="10160" t="10160" r="1016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60045"/>
                        </a:xfrm>
                        <a:prstGeom prst="rect">
                          <a:avLst/>
                        </a:prstGeom>
                        <a:noFill/>
                        <a:ln w="12192">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14:paraId="6F6AC82C" w14:textId="243CF607" w:rsidR="008E2F2B" w:rsidRDefault="008E2F2B">
                            <w:pPr>
                              <w:tabs>
                                <w:tab w:val="left" w:pos="2094"/>
                                <w:tab w:val="left" w:pos="3308"/>
                              </w:tabs>
                              <w:spacing w:before="174"/>
                              <w:ind w:left="277"/>
                              <w:rPr>
                                <w:b/>
                                <w:sz w:val="21"/>
                              </w:rPr>
                            </w:pPr>
                            <w:r>
                              <w:rPr>
                                <w:b/>
                                <w:w w:val="105"/>
                                <w:sz w:val="21"/>
                              </w:rPr>
                              <w:t>79)</w:t>
                            </w:r>
                            <w:r>
                              <w:rPr>
                                <w:b/>
                                <w:spacing w:val="-2"/>
                                <w:w w:val="105"/>
                                <w:sz w:val="21"/>
                              </w:rPr>
                              <w:t xml:space="preserve"> </w:t>
                            </w:r>
                            <w:r>
                              <w:rPr>
                                <w:b/>
                                <w:w w:val="105"/>
                                <w:sz w:val="21"/>
                              </w:rPr>
                              <w:t>SACRED       80)</w:t>
                            </w:r>
                            <w:r>
                              <w:rPr>
                                <w:b/>
                                <w:spacing w:val="-2"/>
                                <w:w w:val="105"/>
                                <w:sz w:val="21"/>
                              </w:rPr>
                              <w:t xml:space="preserve"> </w:t>
                            </w:r>
                            <w:r>
                              <w:rPr>
                                <w:b/>
                                <w:w w:val="105"/>
                                <w:sz w:val="21"/>
                              </w:rPr>
                              <w:t>KAABA       81)</w:t>
                            </w:r>
                            <w:r>
                              <w:rPr>
                                <w:b/>
                                <w:spacing w:val="-8"/>
                                <w:w w:val="105"/>
                                <w:sz w:val="21"/>
                              </w:rPr>
                              <w:t xml:space="preserve"> </w:t>
                            </w:r>
                            <w:r>
                              <w:rPr>
                                <w:b/>
                                <w:w w:val="105"/>
                                <w:sz w:val="21"/>
                              </w:rPr>
                              <w:t>INHERITANCE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A0C68" id="_x0000_t202" coordsize="21600,21600" o:spt="202" path="m,l,21600r21600,l21600,xe">
                <v:stroke joinstyle="miter"/>
                <v:path gradientshapeok="t" o:connecttype="rect"/>
              </v:shapetype>
              <v:shape id="Text Box 2" o:spid="_x0000_s1026" type="#_x0000_t202" style="position:absolute;margin-left:178.55pt;margin-top:18.05pt;width:236.9pt;height:28.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qxfAIAAAAFAAAOAAAAZHJzL2Uyb0RvYy54bWysVF1vmzAUfZ+0/2D5PQUSmiYopOogmSZ1&#10;H1K7H+AYE6wZ27OdQDftv+/ahDRdX6ZpPMAFXx+fc++5rG77VqAjM5YrmePkKsaISaoqLvc5/vq4&#10;nSwwso7IigglWY6fmMW367dvVp3O2FQ1SlTMIACRNut0jhvndBZFljasJfZKaSZhsVamJQ5ezT6q&#10;DOkAvRXRNI7nUadMpY2izFr4Wg6LeB3w65pR97muLXNI5Bi4uXA34b7z92i9ItneEN1weqJB/oFF&#10;S7iEQ89QJXEEHQx/BdVyapRVtbuiqo1UXXPKggZQk8R/qHloiGZBCxTH6nOZ7P+DpZ+OXwziFfQO&#10;I0laaNEj6x16p3o09dXptM0g6UFDmuvhs8/0Sq2+V/SbRVIVDZF7dmeM6hpGKmCX+J3RxdYBx3qQ&#10;XfdRVXAMOTgVgPratB4QioEAHbr0dO6Mp0Lh4yyOF/MZLFFYm83jOL0OR5Bs3K2Nde+ZapEPcmyg&#10;8wGdHO+t82xINqb4w6TaciFC94VEHVCeJsvpIEwJXvnVoNLsd4Uw6EjAQGlykyyL08H2Mq3lDmws&#10;eJvjRewvn0QyX46NrELsCBdDDFSE9MugDsidosEuP5fxcrPYLNJJOp1vJmlclpO7bZFO5tvk5rqc&#10;lUVRJr88zyTNGl5VTHqqo3WT9O+scRqiwXRn876QZC+Vb8P1Wnn0kkYoM6gan0Fd8IFv/WAC1+96&#10;KIg3x05VT+AIo4axhN8IBI0yPzDqYCRzbL8fiGEYiQ8SXOXndwzMGOzGgEgKW3PsMBrCwg1zftCG&#10;7xtAHnwr1R04r+bBFM8sTn6FMQvkT78EP8eX7yHr+ce1/g0AAP//AwBQSwMEFAAGAAgAAAAhAEkT&#10;zHriAAAACQEAAA8AAABkcnMvZG93bnJldi54bWxMj8FOwzAMhu9IvENkJC6IpdtgdKXphAZoCNiB&#10;wgFuWWPaisQpTbYVnh5zgpNt+dPvz/licFbssA+tJwXjUQICqfKmpVrBy/PtaQoiRE1GW0+o4AsD&#10;LIrDg1xnxu/pCXdlrAWHUMi0gibGLpMyVA06HUa+Q+Ldu++djjz2tTS93nO4s3KSJDPpdEt8odEd&#10;LhusPsqtUxDK78fl241/uDd3q8/1tX1165MzpY6PhqtLEBGH+AfDrz6rQ8FOG78lE4RVMD2/GDPK&#10;zYwrA+k0mYPYKJhPUpBFLv9/UPwAAAD//wMAUEsBAi0AFAAGAAgAAAAhALaDOJL+AAAA4QEAABMA&#10;AAAAAAAAAAAAAAAAAAAAAFtDb250ZW50X1R5cGVzXS54bWxQSwECLQAUAAYACAAAACEAOP0h/9YA&#10;AACUAQAACwAAAAAAAAAAAAAAAAAvAQAAX3JlbHMvLnJlbHNQSwECLQAUAAYACAAAACEA4xaqsXwC&#10;AAAABQAADgAAAAAAAAAAAAAAAAAuAgAAZHJzL2Uyb0RvYy54bWxQSwECLQAUAAYACAAAACEASRPM&#10;euIAAAAJAQAADwAAAAAAAAAAAAAAAADWBAAAZHJzL2Rvd25yZXYueG1sUEsFBgAAAAAEAAQA8wAA&#10;AOUFAAAAAA==&#10;" filled="f" strokecolor="#41719c" strokeweight=".96pt">
                <v:textbox inset="0,0,0,0">
                  <w:txbxContent>
                    <w:p w14:paraId="6F6AC82C" w14:textId="243CF607" w:rsidR="008E2F2B" w:rsidRDefault="008E2F2B">
                      <w:pPr>
                        <w:tabs>
                          <w:tab w:val="left" w:pos="2094"/>
                          <w:tab w:val="left" w:pos="3308"/>
                        </w:tabs>
                        <w:spacing w:before="174"/>
                        <w:ind w:left="277"/>
                        <w:rPr>
                          <w:b/>
                          <w:sz w:val="21"/>
                        </w:rPr>
                      </w:pPr>
                      <w:r>
                        <w:rPr>
                          <w:b/>
                          <w:w w:val="105"/>
                          <w:sz w:val="21"/>
                        </w:rPr>
                        <w:t>79)</w:t>
                      </w:r>
                      <w:r>
                        <w:rPr>
                          <w:b/>
                          <w:spacing w:val="-2"/>
                          <w:w w:val="105"/>
                          <w:sz w:val="21"/>
                        </w:rPr>
                        <w:t xml:space="preserve"> </w:t>
                      </w:r>
                      <w:r>
                        <w:rPr>
                          <w:b/>
                          <w:w w:val="105"/>
                          <w:sz w:val="21"/>
                        </w:rPr>
                        <w:t>SACRED       80)</w:t>
                      </w:r>
                      <w:r>
                        <w:rPr>
                          <w:b/>
                          <w:spacing w:val="-2"/>
                          <w:w w:val="105"/>
                          <w:sz w:val="21"/>
                        </w:rPr>
                        <w:t xml:space="preserve"> </w:t>
                      </w:r>
                      <w:r>
                        <w:rPr>
                          <w:b/>
                          <w:w w:val="105"/>
                          <w:sz w:val="21"/>
                        </w:rPr>
                        <w:t>KAABA       81)</w:t>
                      </w:r>
                      <w:r>
                        <w:rPr>
                          <w:b/>
                          <w:spacing w:val="-8"/>
                          <w:w w:val="105"/>
                          <w:sz w:val="21"/>
                        </w:rPr>
                        <w:t xml:space="preserve"> </w:t>
                      </w:r>
                      <w:r>
                        <w:rPr>
                          <w:b/>
                          <w:w w:val="105"/>
                          <w:sz w:val="21"/>
                        </w:rPr>
                        <w:t>INHERITANCE</w:t>
                      </w:r>
                    </w:p>
                  </w:txbxContent>
                </v:textbox>
                <w10:wrap type="topAndBottom" anchorx="page"/>
              </v:shape>
            </w:pict>
          </mc:Fallback>
        </mc:AlternateContent>
      </w:r>
    </w:p>
    <w:p w14:paraId="1CE6443E" w14:textId="77777777" w:rsidR="00AB4FBE" w:rsidRDefault="00AB4FBE">
      <w:pPr>
        <w:pStyle w:val="BodyText"/>
        <w:rPr>
          <w:b/>
          <w:sz w:val="20"/>
        </w:rPr>
      </w:pPr>
    </w:p>
    <w:p w14:paraId="48D4AF14" w14:textId="77777777" w:rsidR="00AB4FBE" w:rsidRDefault="00AB4FBE">
      <w:pPr>
        <w:pStyle w:val="BodyText"/>
        <w:rPr>
          <w:b/>
          <w:sz w:val="20"/>
        </w:rPr>
      </w:pPr>
    </w:p>
    <w:p w14:paraId="224D60B8" w14:textId="77777777" w:rsidR="00AB4FBE" w:rsidRDefault="00AB4FBE">
      <w:pPr>
        <w:pStyle w:val="BodyText"/>
        <w:spacing w:before="5"/>
        <w:rPr>
          <w:b/>
        </w:rPr>
      </w:pPr>
    </w:p>
    <w:p w14:paraId="2DD65EE6" w14:textId="5AF5D335" w:rsidR="00FB73C9" w:rsidRPr="009E42E1" w:rsidRDefault="00FB73C9" w:rsidP="00FB73C9">
      <w:pPr>
        <w:pStyle w:val="ListParagraph"/>
        <w:numPr>
          <w:ilvl w:val="0"/>
          <w:numId w:val="1"/>
        </w:numPr>
        <w:tabs>
          <w:tab w:val="left" w:pos="458"/>
          <w:tab w:val="left" w:pos="2241"/>
        </w:tabs>
        <w:spacing w:line="249" w:lineRule="auto"/>
        <w:ind w:right="306" w:hanging="2126"/>
        <w:rPr>
          <w:w w:val="105"/>
        </w:rPr>
      </w:pPr>
      <w:r w:rsidRPr="009E42E1">
        <w:rPr>
          <w:b/>
          <w:sz w:val="21"/>
        </w:rPr>
        <w:t>SACRED</w:t>
      </w:r>
      <w:r w:rsidR="006021D4" w:rsidRPr="009E42E1">
        <w:rPr>
          <w:b/>
          <w:sz w:val="21"/>
        </w:rPr>
        <w:t>:</w:t>
      </w:r>
      <w:r w:rsidR="006021D4" w:rsidRPr="009E42E1">
        <w:rPr>
          <w:b/>
          <w:sz w:val="21"/>
        </w:rPr>
        <w:tab/>
      </w:r>
      <w:r w:rsidR="009E42E1" w:rsidRPr="00A34760">
        <w:rPr>
          <w:spacing w:val="2"/>
        </w:rPr>
        <w:sym w:font="Wingdings" w:char="F0E0"/>
      </w:r>
      <w:r w:rsidR="009E42E1">
        <w:rPr>
          <w:spacing w:val="2"/>
        </w:rPr>
        <w:t xml:space="preserve"> A believer sees</w:t>
      </w:r>
      <w:r w:rsidR="006021D4" w:rsidRPr="009E42E1">
        <w:rPr>
          <w:rFonts w:ascii="Times New Roman" w:hAnsi="Times New Roman"/>
          <w:w w:val="90"/>
          <w:sz w:val="19"/>
        </w:rPr>
        <w:t xml:space="preserve"> </w:t>
      </w:r>
      <w:r>
        <w:rPr>
          <w:sz w:val="21"/>
        </w:rPr>
        <w:t>blessed</w:t>
      </w:r>
      <w:r w:rsidR="006021D4">
        <w:rPr>
          <w:sz w:val="21"/>
        </w:rPr>
        <w:t xml:space="preserve">, </w:t>
      </w:r>
      <w:r>
        <w:rPr>
          <w:sz w:val="21"/>
        </w:rPr>
        <w:t>holy</w:t>
      </w:r>
      <w:r w:rsidR="006021D4">
        <w:rPr>
          <w:sz w:val="21"/>
        </w:rPr>
        <w:t xml:space="preserve">; </w:t>
      </w:r>
      <w:r>
        <w:rPr>
          <w:sz w:val="21"/>
        </w:rPr>
        <w:t>far from things that are shameful, ugly, and bad</w:t>
      </w:r>
      <w:r w:rsidR="006021D4">
        <w:rPr>
          <w:sz w:val="21"/>
        </w:rPr>
        <w:t>;</w:t>
      </w:r>
      <w:r w:rsidR="006021D4" w:rsidRPr="009E42E1">
        <w:rPr>
          <w:spacing w:val="1"/>
          <w:w w:val="102"/>
          <w:sz w:val="21"/>
        </w:rPr>
        <w:t xml:space="preserve"> </w:t>
      </w:r>
      <w:r>
        <w:rPr>
          <w:sz w:val="21"/>
        </w:rPr>
        <w:t>also meaning clean</w:t>
      </w:r>
      <w:r w:rsidR="009E42E1">
        <w:rPr>
          <w:sz w:val="21"/>
        </w:rPr>
        <w:t>.</w:t>
      </w:r>
      <w:r w:rsidR="009E42E1">
        <w:rPr>
          <w:sz w:val="21"/>
        </w:rPr>
        <w:br/>
      </w:r>
      <w:r w:rsidR="009E42E1" w:rsidRPr="00A34760">
        <w:rPr>
          <w:spacing w:val="2"/>
        </w:rPr>
        <w:sym w:font="Wingdings" w:char="F0E0"/>
      </w:r>
      <w:r w:rsidR="009E42E1">
        <w:rPr>
          <w:spacing w:val="2"/>
        </w:rPr>
        <w:t xml:space="preserve"> A believer sees</w:t>
      </w:r>
      <w:r w:rsidR="009E42E1">
        <w:rPr>
          <w:sz w:val="21"/>
        </w:rPr>
        <w:br/>
      </w:r>
      <w:r w:rsidR="009E42E1" w:rsidRPr="00A34760">
        <w:rPr>
          <w:spacing w:val="2"/>
        </w:rPr>
        <w:sym w:font="Wingdings" w:char="F0E0"/>
      </w:r>
      <w:r w:rsidR="006021D4" w:rsidRPr="009E42E1">
        <w:rPr>
          <w:rFonts w:ascii="Times New Roman" w:hAnsi="Times New Roman"/>
          <w:w w:val="90"/>
          <w:sz w:val="19"/>
        </w:rPr>
        <w:t xml:space="preserve"> </w:t>
      </w:r>
      <w:r w:rsidR="006021D4" w:rsidRPr="009E42E1">
        <w:rPr>
          <w:w w:val="105"/>
        </w:rPr>
        <w:t xml:space="preserve"> </w:t>
      </w:r>
      <w:r w:rsidRPr="009E42E1">
        <w:rPr>
          <w:w w:val="105"/>
        </w:rPr>
        <w:t>In different sources sacred has also been used in the following phrases: “Sacred Emigration,” “Sacred Trust,” “Sacred</w:t>
      </w:r>
      <w:r w:rsidR="00EC1A93" w:rsidRPr="009E42E1">
        <w:rPr>
          <w:w w:val="105"/>
        </w:rPr>
        <w:t xml:space="preserve"> Suffering,” “Sacred Values,” “Sacred Books…”</w:t>
      </w:r>
    </w:p>
    <w:p w14:paraId="6716D14E" w14:textId="5BBDBD92" w:rsidR="00AB4FBE" w:rsidRDefault="009E42E1">
      <w:pPr>
        <w:pStyle w:val="BodyText"/>
        <w:spacing w:before="2"/>
        <w:ind w:left="2242"/>
      </w:pPr>
      <w:r w:rsidRPr="00A34760">
        <w:rPr>
          <w:spacing w:val="2"/>
        </w:rPr>
        <w:sym w:font="Wingdings" w:char="F0E0"/>
      </w:r>
      <w:r w:rsidR="006021D4">
        <w:rPr>
          <w:rFonts w:ascii="Times New Roman" w:hAnsi="Times New Roman"/>
          <w:w w:val="90"/>
          <w:sz w:val="19"/>
        </w:rPr>
        <w:t xml:space="preserve"> </w:t>
      </w:r>
      <w:r w:rsidR="006021D4">
        <w:t>“</w:t>
      </w:r>
      <w:r w:rsidR="005953B5">
        <w:t>Sacred Books</w:t>
      </w:r>
      <w:r w:rsidR="006021D4">
        <w:t xml:space="preserve">” </w:t>
      </w:r>
      <w:r w:rsidR="005953B5">
        <w:t>meaning the four holy books sent by Allah</w:t>
      </w:r>
      <w:r>
        <w:t>.</w:t>
      </w:r>
    </w:p>
    <w:p w14:paraId="71688DA7" w14:textId="4173F7AC" w:rsidR="00AB4FBE" w:rsidRDefault="009E42E1">
      <w:pPr>
        <w:pStyle w:val="BodyText"/>
        <w:spacing w:before="11"/>
        <w:ind w:left="2242"/>
      </w:pPr>
      <w:r w:rsidRPr="00A34760">
        <w:rPr>
          <w:spacing w:val="2"/>
        </w:rPr>
        <w:sym w:font="Wingdings" w:char="F0E0"/>
      </w:r>
      <w:r w:rsidR="006021D4">
        <w:rPr>
          <w:rFonts w:ascii="Times New Roman" w:hAnsi="Times New Roman"/>
          <w:w w:val="90"/>
          <w:sz w:val="19"/>
        </w:rPr>
        <w:t xml:space="preserve"> </w:t>
      </w:r>
      <w:r w:rsidR="006021D4">
        <w:t>“</w:t>
      </w:r>
      <w:r w:rsidR="005953B5">
        <w:t>Sacred Emigration</w:t>
      </w:r>
      <w:r w:rsidR="006021D4">
        <w:t>”</w:t>
      </w:r>
      <w:r w:rsidR="005953B5">
        <w:t xml:space="preserve"> meaning migration to permanently settle in another country</w:t>
      </w:r>
      <w:r>
        <w:t>.</w:t>
      </w:r>
    </w:p>
    <w:p w14:paraId="093E98AF" w14:textId="7F26A6DD" w:rsidR="005953B5" w:rsidRDefault="009E42E1">
      <w:pPr>
        <w:pStyle w:val="BodyText"/>
        <w:spacing w:before="11" w:line="252" w:lineRule="auto"/>
        <w:ind w:left="2242"/>
      </w:pPr>
      <w:r w:rsidRPr="00A34760">
        <w:rPr>
          <w:spacing w:val="2"/>
        </w:rPr>
        <w:sym w:font="Wingdings" w:char="F0E0"/>
      </w:r>
      <w:r w:rsidR="006021D4">
        <w:rPr>
          <w:rFonts w:ascii="Times New Roman" w:hAnsi="Times New Roman"/>
          <w:w w:val="90"/>
          <w:sz w:val="19"/>
        </w:rPr>
        <w:t xml:space="preserve"> </w:t>
      </w:r>
      <w:r w:rsidR="006021D4">
        <w:t>“</w:t>
      </w:r>
      <w:r w:rsidR="005953B5">
        <w:t>Sacred Suffering</w:t>
      </w:r>
      <w:r w:rsidR="006021D4">
        <w:t xml:space="preserve">” </w:t>
      </w:r>
      <w:r w:rsidR="005953B5">
        <w:t xml:space="preserve">meaning the troubles, hardships and sorrows </w:t>
      </w:r>
      <w:r w:rsidR="00654EE3">
        <w:t xml:space="preserve">experienced while striving to share our cause with the rest of the world </w:t>
      </w:r>
    </w:p>
    <w:p w14:paraId="07FCD54A" w14:textId="0999FBFD" w:rsidR="00654EE3" w:rsidRDefault="009E42E1" w:rsidP="00654EE3">
      <w:pPr>
        <w:pStyle w:val="BodyText"/>
        <w:spacing w:line="252" w:lineRule="auto"/>
        <w:ind w:left="2242"/>
      </w:pPr>
      <w:r w:rsidRPr="00A34760">
        <w:rPr>
          <w:spacing w:val="2"/>
        </w:rPr>
        <w:sym w:font="Wingdings" w:char="F0E0"/>
      </w:r>
      <w:r w:rsidR="006021D4">
        <w:rPr>
          <w:rFonts w:ascii="Times New Roman" w:hAnsi="Times New Roman"/>
          <w:sz w:val="19"/>
        </w:rPr>
        <w:t xml:space="preserve"> </w:t>
      </w:r>
      <w:r w:rsidR="006021D4">
        <w:rPr>
          <w:w w:val="102"/>
        </w:rPr>
        <w:t>“</w:t>
      </w:r>
      <w:r w:rsidR="00654EE3">
        <w:rPr>
          <w:w w:val="102"/>
        </w:rPr>
        <w:t>Sacred Trust</w:t>
      </w:r>
      <w:r w:rsidR="006021D4">
        <w:rPr>
          <w:w w:val="102"/>
        </w:rPr>
        <w:t>”</w:t>
      </w:r>
      <w:r w:rsidR="006021D4">
        <w:t xml:space="preserve"> </w:t>
      </w:r>
      <w:r w:rsidR="00654EE3">
        <w:t xml:space="preserve">first and foremost meaning “spreading the true and just religion of Islam.” Yes, this responsibility is a sacred trust placed on the shoulders of those who have dedicated their souls to Islam. </w:t>
      </w:r>
    </w:p>
    <w:p w14:paraId="5DDD740C" w14:textId="6B15E066" w:rsidR="00AB4FBE" w:rsidRDefault="006021D4">
      <w:pPr>
        <w:pStyle w:val="Heading2"/>
        <w:spacing w:before="1"/>
      </w:pPr>
      <w:r>
        <w:rPr>
          <w:color w:val="FF0000"/>
        </w:rPr>
        <w:t>(</w:t>
      </w:r>
      <w:r w:rsidR="00654EE3">
        <w:rPr>
          <w:color w:val="FF0000"/>
        </w:rPr>
        <w:t>Questions and Answers about Islam</w:t>
      </w:r>
      <w:r>
        <w:rPr>
          <w:color w:val="FF0000"/>
        </w:rPr>
        <w:t xml:space="preserve"> </w:t>
      </w:r>
      <w:r>
        <w:rPr>
          <w:color w:val="FF0000"/>
          <w:w w:val="75"/>
        </w:rPr>
        <w:t>-­</w:t>
      </w:r>
      <w:proofErr w:type="gramStart"/>
      <w:r>
        <w:rPr>
          <w:color w:val="FF0000"/>
          <w:w w:val="75"/>
        </w:rPr>
        <w:t xml:space="preserve">‐  </w:t>
      </w:r>
      <w:r w:rsidR="00654EE3">
        <w:rPr>
          <w:color w:val="FF0000"/>
        </w:rPr>
        <w:t>Sacred</w:t>
      </w:r>
      <w:proofErr w:type="gramEnd"/>
      <w:r w:rsidR="00654EE3">
        <w:rPr>
          <w:color w:val="FF0000"/>
        </w:rPr>
        <w:t xml:space="preserve"> Emigration</w:t>
      </w:r>
      <w:r>
        <w:rPr>
          <w:color w:val="FF0000"/>
        </w:rPr>
        <w:t>)</w:t>
      </w:r>
    </w:p>
    <w:p w14:paraId="13B9EBEB" w14:textId="77777777" w:rsidR="00AB4FBE" w:rsidRDefault="00AB4FBE">
      <w:pPr>
        <w:pStyle w:val="BodyText"/>
        <w:rPr>
          <w:b/>
          <w:sz w:val="23"/>
        </w:rPr>
      </w:pPr>
    </w:p>
    <w:p w14:paraId="5E9C5E00" w14:textId="0A6F0CE9" w:rsidR="00AB4FBE" w:rsidRPr="00BD55DD" w:rsidRDefault="006021D4" w:rsidP="00BD55DD">
      <w:pPr>
        <w:pStyle w:val="ListParagraph"/>
        <w:numPr>
          <w:ilvl w:val="0"/>
          <w:numId w:val="1"/>
        </w:numPr>
        <w:tabs>
          <w:tab w:val="left" w:pos="458"/>
          <w:tab w:val="left" w:pos="2241"/>
        </w:tabs>
        <w:spacing w:line="252" w:lineRule="auto"/>
        <w:ind w:hanging="2126"/>
        <w:rPr>
          <w:i/>
          <w:sz w:val="21"/>
        </w:rPr>
      </w:pPr>
      <w:r w:rsidRPr="00654EE3">
        <w:rPr>
          <w:b/>
          <w:sz w:val="21"/>
        </w:rPr>
        <w:t>K</w:t>
      </w:r>
      <w:r w:rsidR="00654EE3">
        <w:rPr>
          <w:b/>
          <w:sz w:val="21"/>
        </w:rPr>
        <w:t>AA</w:t>
      </w:r>
      <w:r w:rsidRPr="00654EE3">
        <w:rPr>
          <w:b/>
          <w:sz w:val="21"/>
        </w:rPr>
        <w:t>B</w:t>
      </w:r>
      <w:r w:rsidR="00654EE3">
        <w:rPr>
          <w:b/>
          <w:sz w:val="21"/>
        </w:rPr>
        <w:t>A</w:t>
      </w:r>
      <w:r>
        <w:rPr>
          <w:b/>
          <w:sz w:val="21"/>
        </w:rPr>
        <w:t>:</w:t>
      </w:r>
      <w:r>
        <w:rPr>
          <w:b/>
          <w:sz w:val="21"/>
        </w:rPr>
        <w:tab/>
      </w:r>
      <w:r w:rsidR="009E42E1" w:rsidRPr="00A34760">
        <w:rPr>
          <w:spacing w:val="2"/>
        </w:rPr>
        <w:sym w:font="Wingdings" w:char="F0E0"/>
      </w:r>
      <w:r>
        <w:rPr>
          <w:rFonts w:ascii="Times New Roman" w:hAnsi="Times New Roman"/>
          <w:w w:val="90"/>
          <w:sz w:val="19"/>
        </w:rPr>
        <w:t xml:space="preserve"> </w:t>
      </w:r>
      <w:r>
        <w:rPr>
          <w:sz w:val="21"/>
        </w:rPr>
        <w:t>K</w:t>
      </w:r>
      <w:r w:rsidR="00654EE3">
        <w:rPr>
          <w:sz w:val="21"/>
        </w:rPr>
        <w:t>aaba</w:t>
      </w:r>
      <w:r>
        <w:rPr>
          <w:sz w:val="21"/>
        </w:rPr>
        <w:t xml:space="preserve">, </w:t>
      </w:r>
      <w:r w:rsidR="00654EE3">
        <w:rPr>
          <w:sz w:val="21"/>
        </w:rPr>
        <w:t xml:space="preserve">is </w:t>
      </w:r>
      <w:r w:rsidR="00B971E6">
        <w:rPr>
          <w:sz w:val="21"/>
        </w:rPr>
        <w:t>the alt</w:t>
      </w:r>
      <w:r w:rsidR="009E42E1">
        <w:rPr>
          <w:sz w:val="21"/>
        </w:rPr>
        <w:t>a</w:t>
      </w:r>
      <w:r w:rsidR="00B971E6">
        <w:rPr>
          <w:sz w:val="21"/>
        </w:rPr>
        <w:t>r</w:t>
      </w:r>
      <w:r w:rsidR="00A16FA3">
        <w:rPr>
          <w:sz w:val="21"/>
        </w:rPr>
        <w:t xml:space="preserve"> (mihrab)</w:t>
      </w:r>
      <w:r w:rsidR="00B971E6">
        <w:rPr>
          <w:sz w:val="21"/>
        </w:rPr>
        <w:t xml:space="preserve"> where</w:t>
      </w:r>
      <w:r w:rsidR="00654EE3">
        <w:rPr>
          <w:sz w:val="21"/>
        </w:rPr>
        <w:t xml:space="preserve"> the hearts of </w:t>
      </w:r>
      <w:r w:rsidR="00B971E6">
        <w:rPr>
          <w:sz w:val="21"/>
        </w:rPr>
        <w:t>believers</w:t>
      </w:r>
      <w:r w:rsidR="00654EE3">
        <w:rPr>
          <w:sz w:val="21"/>
        </w:rPr>
        <w:t xml:space="preserve"> </w:t>
      </w:r>
      <w:r w:rsidR="00B971E6">
        <w:rPr>
          <w:sz w:val="21"/>
        </w:rPr>
        <w:t xml:space="preserve">beat together and is the first home appointed to humans…  </w:t>
      </w:r>
      <w:r w:rsidR="007818E9">
        <w:rPr>
          <w:sz w:val="21"/>
        </w:rPr>
        <w:t xml:space="preserve">the first place of worship that was </w:t>
      </w:r>
      <w:r w:rsidR="00C115D0">
        <w:rPr>
          <w:sz w:val="21"/>
        </w:rPr>
        <w:t>exalted</w:t>
      </w:r>
      <w:r w:rsidR="007818E9">
        <w:rPr>
          <w:sz w:val="21"/>
        </w:rPr>
        <w:t xml:space="preserve"> through praise and glorification</w:t>
      </w:r>
      <w:r w:rsidR="00BD55DD">
        <w:rPr>
          <w:sz w:val="21"/>
        </w:rPr>
        <w:t xml:space="preserve">. It is mentioned in the Qur’an as </w:t>
      </w:r>
      <w:r w:rsidR="00BD55DD" w:rsidRPr="00BD55DD">
        <w:rPr>
          <w:i/>
          <w:sz w:val="21"/>
        </w:rPr>
        <w:t xml:space="preserve">“Behold, the first House (of Prayer) established for humankind is the one at Bakkah (Makkah), a blessed place and a (center or focus of) guidance for all peoples.” </w:t>
      </w:r>
      <w:r w:rsidRPr="00BD55DD">
        <w:rPr>
          <w:i/>
          <w:spacing w:val="1"/>
          <w:w w:val="102"/>
          <w:sz w:val="21"/>
        </w:rPr>
        <w:t>(</w:t>
      </w:r>
      <w:r w:rsidRPr="00BD55DD">
        <w:rPr>
          <w:i/>
          <w:spacing w:val="2"/>
          <w:w w:val="102"/>
          <w:sz w:val="21"/>
        </w:rPr>
        <w:t>Â</w:t>
      </w:r>
      <w:r w:rsidRPr="00BD55DD">
        <w:rPr>
          <w:i/>
          <w:w w:val="102"/>
          <w:sz w:val="21"/>
        </w:rPr>
        <w:t>l</w:t>
      </w:r>
      <w:r w:rsidRPr="00BD55DD">
        <w:rPr>
          <w:i/>
          <w:w w:val="34"/>
          <w:sz w:val="21"/>
        </w:rPr>
        <w:t>-­</w:t>
      </w:r>
      <w:r w:rsidRPr="00BD55DD">
        <w:rPr>
          <w:i/>
          <w:spacing w:val="1"/>
          <w:w w:val="34"/>
          <w:sz w:val="21"/>
        </w:rPr>
        <w:t>‐</w:t>
      </w:r>
      <w:r w:rsidRPr="00BD55DD">
        <w:rPr>
          <w:i/>
          <w:w w:val="102"/>
          <w:sz w:val="21"/>
        </w:rPr>
        <w:t>i</w:t>
      </w:r>
      <w:r w:rsidRPr="00BD55DD">
        <w:rPr>
          <w:i/>
          <w:spacing w:val="3"/>
          <w:sz w:val="21"/>
        </w:rPr>
        <w:t xml:space="preserve"> </w:t>
      </w:r>
      <w:r w:rsidRPr="00BD55DD">
        <w:rPr>
          <w:i/>
          <w:spacing w:val="1"/>
          <w:w w:val="102"/>
          <w:sz w:val="21"/>
        </w:rPr>
        <w:t>İ</w:t>
      </w:r>
      <w:r w:rsidRPr="00BD55DD">
        <w:rPr>
          <w:i/>
          <w:spacing w:val="3"/>
          <w:w w:val="102"/>
          <w:sz w:val="21"/>
        </w:rPr>
        <w:t>m</w:t>
      </w:r>
      <w:r w:rsidRPr="00BD55DD">
        <w:rPr>
          <w:i/>
          <w:spacing w:val="1"/>
          <w:w w:val="102"/>
          <w:sz w:val="21"/>
        </w:rPr>
        <w:t>r</w:t>
      </w:r>
      <w:r w:rsidRPr="00BD55DD">
        <w:rPr>
          <w:i/>
          <w:spacing w:val="2"/>
          <w:w w:val="102"/>
          <w:sz w:val="21"/>
        </w:rPr>
        <w:t>â</w:t>
      </w:r>
      <w:r w:rsidRPr="00BD55DD">
        <w:rPr>
          <w:i/>
          <w:w w:val="102"/>
          <w:sz w:val="21"/>
        </w:rPr>
        <w:t>n</w:t>
      </w:r>
      <w:r w:rsidRPr="00BD55DD">
        <w:rPr>
          <w:i/>
          <w:spacing w:val="4"/>
          <w:sz w:val="21"/>
        </w:rPr>
        <w:t xml:space="preserve"> </w:t>
      </w:r>
      <w:r w:rsidRPr="00BD55DD">
        <w:rPr>
          <w:i/>
          <w:spacing w:val="1"/>
          <w:w w:val="102"/>
          <w:sz w:val="21"/>
        </w:rPr>
        <w:t>s</w:t>
      </w:r>
      <w:r w:rsidRPr="00BD55DD">
        <w:rPr>
          <w:i/>
          <w:spacing w:val="2"/>
          <w:w w:val="102"/>
          <w:sz w:val="21"/>
        </w:rPr>
        <w:t>û</w:t>
      </w:r>
      <w:r w:rsidRPr="00BD55DD">
        <w:rPr>
          <w:i/>
          <w:spacing w:val="1"/>
          <w:w w:val="102"/>
          <w:sz w:val="21"/>
        </w:rPr>
        <w:t>res</w:t>
      </w:r>
      <w:r w:rsidRPr="00BD55DD">
        <w:rPr>
          <w:i/>
          <w:w w:val="102"/>
          <w:sz w:val="21"/>
        </w:rPr>
        <w:t>i,</w:t>
      </w:r>
      <w:r w:rsidRPr="00BD55DD">
        <w:rPr>
          <w:i/>
          <w:spacing w:val="3"/>
          <w:sz w:val="21"/>
        </w:rPr>
        <w:t xml:space="preserve"> </w:t>
      </w:r>
      <w:r w:rsidRPr="00BD55DD">
        <w:rPr>
          <w:i/>
          <w:spacing w:val="2"/>
          <w:w w:val="102"/>
          <w:sz w:val="21"/>
        </w:rPr>
        <w:t>3</w:t>
      </w:r>
      <w:r w:rsidRPr="00BD55DD">
        <w:rPr>
          <w:i/>
          <w:spacing w:val="1"/>
          <w:w w:val="102"/>
          <w:sz w:val="21"/>
        </w:rPr>
        <w:t>/</w:t>
      </w:r>
      <w:r w:rsidRPr="00BD55DD">
        <w:rPr>
          <w:i/>
          <w:spacing w:val="2"/>
          <w:w w:val="102"/>
          <w:sz w:val="21"/>
        </w:rPr>
        <w:t>96</w:t>
      </w:r>
      <w:r w:rsidRPr="00BD55DD">
        <w:rPr>
          <w:i/>
          <w:w w:val="102"/>
          <w:sz w:val="21"/>
        </w:rPr>
        <w:t>)</w:t>
      </w:r>
    </w:p>
    <w:p w14:paraId="5D8D6193" w14:textId="40DAEF36" w:rsidR="005631DA" w:rsidRPr="00A16FA3" w:rsidRDefault="009E42E1" w:rsidP="00BA4FD8">
      <w:pPr>
        <w:pStyle w:val="BodyText"/>
        <w:spacing w:line="252" w:lineRule="auto"/>
        <w:ind w:left="2242" w:right="394"/>
      </w:pPr>
      <w:r w:rsidRPr="00A34760">
        <w:rPr>
          <w:spacing w:val="2"/>
        </w:rPr>
        <w:sym w:font="Wingdings" w:char="F0E0"/>
      </w:r>
      <w:r w:rsidR="006021D4">
        <w:rPr>
          <w:rFonts w:ascii="Times New Roman" w:hAnsi="Times New Roman"/>
          <w:w w:val="90"/>
          <w:sz w:val="19"/>
        </w:rPr>
        <w:t xml:space="preserve"> </w:t>
      </w:r>
      <w:r w:rsidR="005631DA">
        <w:t>Through all of human history, except for a few exceptions, Makkah has always been humanity’s mihrab; not only its place of worship, but also its anchor to hope</w:t>
      </w:r>
      <w:r w:rsidR="006021D4">
        <w:t xml:space="preserve">. </w:t>
      </w:r>
      <w:r w:rsidR="005631DA">
        <w:t xml:space="preserve">This characterization is due to the presence of the Kaaba and in this case the Kaaba is the mihrab of mihrabs. And this magnificent mihrab has such a minbar, or pulpit – to which </w:t>
      </w:r>
      <w:r w:rsidR="005B32AE">
        <w:t>T</w:t>
      </w:r>
      <w:r w:rsidR="005631DA">
        <w:t xml:space="preserve">he </w:t>
      </w:r>
      <w:r w:rsidR="005B32AE">
        <w:t>O</w:t>
      </w:r>
      <w:r w:rsidR="005631DA">
        <w:t xml:space="preserve">wner of </w:t>
      </w:r>
      <w:r w:rsidR="005B32AE">
        <w:t xml:space="preserve">we send as many salat u salaams as there are atoms in our bodies – </w:t>
      </w:r>
      <w:r w:rsidR="005B32AE" w:rsidRPr="00A16FA3">
        <w:t xml:space="preserve">that is the purer than that of heaven’s gardens, the </w:t>
      </w:r>
      <w:r w:rsidR="00BA4FD8" w:rsidRPr="00A16FA3">
        <w:t>“</w:t>
      </w:r>
      <w:r w:rsidR="005B32AE" w:rsidRPr="00A16FA3">
        <w:t>Ravza-i Tahir</w:t>
      </w:r>
      <w:r w:rsidR="00BA4FD8" w:rsidRPr="00A16FA3">
        <w:t>a.”</w:t>
      </w:r>
    </w:p>
    <w:p w14:paraId="546022B5" w14:textId="6512F1A8" w:rsidR="00BA4FD8" w:rsidRPr="00A11BE3" w:rsidRDefault="009E42E1" w:rsidP="00A11BE3">
      <w:pPr>
        <w:pStyle w:val="BodyText"/>
        <w:spacing w:line="252" w:lineRule="auto"/>
        <w:ind w:left="2242" w:right="394"/>
      </w:pPr>
      <w:r w:rsidRPr="00A34760">
        <w:rPr>
          <w:spacing w:val="2"/>
        </w:rPr>
        <w:sym w:font="Wingdings" w:char="F0E0"/>
      </w:r>
      <w:r w:rsidR="00A11BE3">
        <w:t xml:space="preserve"> </w:t>
      </w:r>
      <w:r w:rsidR="00A11BE3" w:rsidRPr="00A11BE3">
        <w:t xml:space="preserve">Yes, the truth of the Kaaba is much more than a place with bricks built around it; at the same time, it is also a </w:t>
      </w:r>
      <w:r w:rsidR="00A16FA3">
        <w:t xml:space="preserve">bright </w:t>
      </w:r>
      <w:r w:rsidR="00A11BE3" w:rsidRPr="00A11BE3">
        <w:t>bond between the Earth and the Infinite.</w:t>
      </w:r>
      <w:r w:rsidR="006021D4">
        <w:rPr>
          <w:rFonts w:ascii="Times New Roman" w:hAnsi="Times New Roman"/>
          <w:spacing w:val="-11"/>
          <w:w w:val="90"/>
          <w:sz w:val="19"/>
        </w:rPr>
        <w:t xml:space="preserve"> </w:t>
      </w:r>
    </w:p>
    <w:p w14:paraId="2855A4D9" w14:textId="3A7A3832" w:rsidR="00F175C6" w:rsidRDefault="009E42E1">
      <w:pPr>
        <w:pStyle w:val="BodyText"/>
        <w:spacing w:before="4" w:line="252" w:lineRule="auto"/>
        <w:ind w:left="2242"/>
        <w:rPr>
          <w:w w:val="105"/>
        </w:rPr>
      </w:pPr>
      <w:r w:rsidRPr="00A34760">
        <w:rPr>
          <w:spacing w:val="2"/>
        </w:rPr>
        <w:sym w:font="Wingdings" w:char="F0E0"/>
      </w:r>
      <w:r w:rsidR="006021D4">
        <w:rPr>
          <w:rFonts w:ascii="Times New Roman" w:hAnsi="Times New Roman"/>
          <w:w w:val="90"/>
          <w:sz w:val="19"/>
        </w:rPr>
        <w:t xml:space="preserve"> </w:t>
      </w:r>
      <w:r w:rsidR="00F175C6">
        <w:rPr>
          <w:w w:val="105"/>
        </w:rPr>
        <w:t xml:space="preserve">The place and shape of the Kaaba is also of significant importance. It is due to this significance that even the littlest changes have not been allowed to be made regarding the Kaaba. For example, Hatim who did not have the opportunity to be within the limits of the Kaaba during Muhammad’s (sav) time, said “If everyone changed the shape of the Kaaba according to themselves, the Kaaba will keep changing shape” </w:t>
      </w:r>
      <w:r w:rsidR="008C51E3">
        <w:rPr>
          <w:w w:val="105"/>
        </w:rPr>
        <w:t xml:space="preserve">after being in the Kaaba </w:t>
      </w:r>
      <w:r w:rsidR="00F175C6">
        <w:rPr>
          <w:w w:val="105"/>
        </w:rPr>
        <w:t>during the period of Abdullah ibn Zub</w:t>
      </w:r>
      <w:r w:rsidR="008C51E3">
        <w:rPr>
          <w:w w:val="105"/>
        </w:rPr>
        <w:t xml:space="preserve">ayr. With this truth, during the Umayyad Caliphate the Kaaba was rebuilt to resonate its original architecture. </w:t>
      </w:r>
    </w:p>
    <w:p w14:paraId="3645361E" w14:textId="5FD6C66D" w:rsidR="00AB4FBE" w:rsidRDefault="006021D4">
      <w:pPr>
        <w:pStyle w:val="Heading2"/>
      </w:pPr>
      <w:r>
        <w:rPr>
          <w:color w:val="FF0000"/>
        </w:rPr>
        <w:t>(</w:t>
      </w:r>
      <w:proofErr w:type="gramStart"/>
      <w:r>
        <w:rPr>
          <w:color w:val="FF0000"/>
        </w:rPr>
        <w:t>ÇN  4</w:t>
      </w:r>
      <w:proofErr w:type="gramEnd"/>
      <w:r>
        <w:rPr>
          <w:color w:val="FF0000"/>
        </w:rPr>
        <w:t xml:space="preserve"> / Zamanın Altın Dilimi </w:t>
      </w:r>
      <w:r>
        <w:rPr>
          <w:color w:val="FF0000"/>
          <w:w w:val="75"/>
        </w:rPr>
        <w:t xml:space="preserve">-­‐   </w:t>
      </w:r>
      <w:r>
        <w:rPr>
          <w:color w:val="FF0000"/>
        </w:rPr>
        <w:t>Kâbe)</w:t>
      </w:r>
    </w:p>
    <w:p w14:paraId="1839FCBC" w14:textId="77777777" w:rsidR="00AB4FBE" w:rsidRDefault="00AB4FBE">
      <w:pPr>
        <w:pStyle w:val="BodyText"/>
        <w:rPr>
          <w:b/>
          <w:sz w:val="23"/>
        </w:rPr>
      </w:pPr>
    </w:p>
    <w:p w14:paraId="3FF4B212" w14:textId="5F760EF2" w:rsidR="006021D4" w:rsidRPr="00944323" w:rsidRDefault="006021D4" w:rsidP="00944323">
      <w:pPr>
        <w:pStyle w:val="ListParagraph"/>
        <w:numPr>
          <w:ilvl w:val="0"/>
          <w:numId w:val="1"/>
        </w:numPr>
        <w:tabs>
          <w:tab w:val="left" w:pos="458"/>
          <w:tab w:val="left" w:pos="2241"/>
        </w:tabs>
        <w:spacing w:before="1" w:line="252" w:lineRule="auto"/>
        <w:ind w:right="751" w:hanging="2126"/>
        <w:rPr>
          <w:sz w:val="21"/>
        </w:rPr>
      </w:pPr>
      <w:r>
        <w:rPr>
          <w:b/>
          <w:sz w:val="21"/>
        </w:rPr>
        <w:t>INHERITANCE:</w:t>
      </w:r>
      <w:r>
        <w:rPr>
          <w:b/>
          <w:sz w:val="21"/>
        </w:rPr>
        <w:tab/>
      </w:r>
      <w:r w:rsidR="009E42E1" w:rsidRPr="00A34760">
        <w:rPr>
          <w:spacing w:val="2"/>
        </w:rPr>
        <w:sym w:font="Wingdings" w:char="F0E0"/>
      </w:r>
      <w:r>
        <w:rPr>
          <w:rFonts w:ascii="Times New Roman" w:hAnsi="Times New Roman"/>
          <w:w w:val="90"/>
          <w:sz w:val="19"/>
        </w:rPr>
        <w:t xml:space="preserve"> </w:t>
      </w:r>
      <w:r>
        <w:rPr>
          <w:sz w:val="21"/>
        </w:rPr>
        <w:t>Meaning “to be both a material and spiritual inheritor</w:t>
      </w:r>
      <w:r w:rsidR="007D24D0">
        <w:rPr>
          <w:sz w:val="21"/>
        </w:rPr>
        <w:t>.</w:t>
      </w:r>
      <w:r>
        <w:rPr>
          <w:sz w:val="21"/>
        </w:rPr>
        <w:t>”</w:t>
      </w:r>
      <w:r w:rsidR="007D24D0">
        <w:rPr>
          <w:sz w:val="21"/>
        </w:rPr>
        <w:t xml:space="preserve"> Here we mean, “inheritors of ‘</w:t>
      </w:r>
      <w:r w:rsidR="00580F31">
        <w:rPr>
          <w:sz w:val="21"/>
        </w:rPr>
        <w:t>i</w:t>
      </w:r>
      <w:r w:rsidR="007D24D0">
        <w:rPr>
          <w:sz w:val="21"/>
        </w:rPr>
        <w:t>lm and gnosis.” One hadith mentions: “</w:t>
      </w:r>
      <w:r w:rsidR="007D24D0" w:rsidRPr="007D24D0">
        <w:rPr>
          <w:sz w:val="21"/>
        </w:rPr>
        <w:t>The learned are the heirs of the Prophets who bequeath neither dinar nor dirham but only that of knowledge</w:t>
      </w:r>
      <w:r w:rsidR="007D24D0">
        <w:rPr>
          <w:sz w:val="21"/>
        </w:rPr>
        <w:t>.”</w:t>
      </w:r>
      <w:r w:rsidR="00C315DC">
        <w:rPr>
          <w:sz w:val="21"/>
        </w:rPr>
        <w:t xml:space="preserve"> </w:t>
      </w:r>
      <w:r w:rsidR="0074650F">
        <w:rPr>
          <w:sz w:val="21"/>
        </w:rPr>
        <w:t xml:space="preserve"> This inheritance is termed “</w:t>
      </w:r>
      <w:r w:rsidR="00944323" w:rsidRPr="00944323">
        <w:rPr>
          <w:sz w:val="21"/>
        </w:rPr>
        <w:t>inherit</w:t>
      </w:r>
      <w:r w:rsidR="00944323">
        <w:rPr>
          <w:sz w:val="21"/>
        </w:rPr>
        <w:t>ance</w:t>
      </w:r>
      <w:r w:rsidR="00944323" w:rsidRPr="00944323">
        <w:rPr>
          <w:sz w:val="21"/>
        </w:rPr>
        <w:t xml:space="preserve"> of the noble Prophet’s tradition</w:t>
      </w:r>
      <w:r w:rsidR="00944323">
        <w:rPr>
          <w:sz w:val="21"/>
        </w:rPr>
        <w:t>.”</w:t>
      </w:r>
    </w:p>
    <w:p w14:paraId="05786D59" w14:textId="503DC622" w:rsidR="006E0F76" w:rsidRDefault="009E42E1">
      <w:pPr>
        <w:pStyle w:val="BodyText"/>
        <w:spacing w:line="252" w:lineRule="auto"/>
        <w:ind w:left="2242" w:right="114"/>
        <w:rPr>
          <w:spacing w:val="5"/>
        </w:rPr>
      </w:pPr>
      <w:r w:rsidRPr="00A34760">
        <w:rPr>
          <w:spacing w:val="2"/>
        </w:rPr>
        <w:sym w:font="Wingdings" w:char="F0E0"/>
      </w:r>
      <w:r w:rsidR="006021D4">
        <w:rPr>
          <w:rFonts w:ascii="Times New Roman" w:hAnsi="Times New Roman"/>
          <w:sz w:val="19"/>
        </w:rPr>
        <w:t xml:space="preserve"> </w:t>
      </w:r>
      <w:r w:rsidR="006E0F76">
        <w:rPr>
          <w:spacing w:val="2"/>
          <w:w w:val="102"/>
        </w:rPr>
        <w:t>The system in which the A</w:t>
      </w:r>
      <w:r w:rsidR="006021D4">
        <w:rPr>
          <w:spacing w:val="1"/>
          <w:w w:val="102"/>
        </w:rPr>
        <w:t>s</w:t>
      </w:r>
      <w:r w:rsidR="006021D4">
        <w:rPr>
          <w:spacing w:val="2"/>
          <w:w w:val="102"/>
        </w:rPr>
        <w:t>hâb</w:t>
      </w:r>
      <w:r w:rsidR="00954CFC">
        <w:rPr>
          <w:spacing w:val="2"/>
          <w:w w:val="102"/>
        </w:rPr>
        <w:t>-</w:t>
      </w:r>
      <w:r w:rsidR="006021D4">
        <w:rPr>
          <w:w w:val="102"/>
        </w:rPr>
        <w:t>ı</w:t>
      </w:r>
      <w:r w:rsidR="006021D4">
        <w:rPr>
          <w:spacing w:val="3"/>
        </w:rPr>
        <w:t xml:space="preserve"> </w:t>
      </w:r>
      <w:r w:rsidR="006021D4">
        <w:rPr>
          <w:spacing w:val="2"/>
          <w:w w:val="102"/>
        </w:rPr>
        <w:t>K</w:t>
      </w:r>
      <w:r w:rsidR="006021D4">
        <w:rPr>
          <w:w w:val="102"/>
        </w:rPr>
        <w:t>i</w:t>
      </w:r>
      <w:r w:rsidR="006021D4">
        <w:rPr>
          <w:spacing w:val="1"/>
          <w:w w:val="102"/>
        </w:rPr>
        <w:t>râ</w:t>
      </w:r>
      <w:r w:rsidR="006021D4">
        <w:rPr>
          <w:w w:val="102"/>
        </w:rPr>
        <w:t>m</w:t>
      </w:r>
      <w:r w:rsidR="006021D4">
        <w:rPr>
          <w:spacing w:val="5"/>
        </w:rPr>
        <w:t xml:space="preserve"> </w:t>
      </w:r>
      <w:r w:rsidR="006E0F76">
        <w:rPr>
          <w:spacing w:val="5"/>
        </w:rPr>
        <w:t xml:space="preserve">followed to gain spiritual </w:t>
      </w:r>
      <w:r w:rsidR="006E0F76">
        <w:rPr>
          <w:spacing w:val="5"/>
        </w:rPr>
        <w:lastRenderedPageBreak/>
        <w:t>intimateness to Allah has been termed the “sahaba calling</w:t>
      </w:r>
      <w:r w:rsidR="008E2F2B">
        <w:rPr>
          <w:spacing w:val="5"/>
        </w:rPr>
        <w:t>.</w:t>
      </w:r>
      <w:r w:rsidR="006E0F76">
        <w:rPr>
          <w:spacing w:val="5"/>
        </w:rPr>
        <w:t>”</w:t>
      </w:r>
    </w:p>
    <w:p w14:paraId="5998BE60" w14:textId="77777777" w:rsidR="006E0F76" w:rsidRDefault="006E0F76">
      <w:pPr>
        <w:pStyle w:val="BodyText"/>
        <w:spacing w:line="252" w:lineRule="auto"/>
        <w:ind w:left="2242" w:right="114"/>
        <w:rPr>
          <w:spacing w:val="1"/>
          <w:w w:val="102"/>
        </w:rPr>
      </w:pPr>
    </w:p>
    <w:p w14:paraId="30DB1C2D" w14:textId="086CCED0" w:rsidR="004C5655" w:rsidRDefault="008106C0" w:rsidP="004C5655">
      <w:pPr>
        <w:pStyle w:val="BodyText"/>
        <w:spacing w:line="252" w:lineRule="auto"/>
        <w:ind w:left="2242" w:right="114"/>
        <w:rPr>
          <w:spacing w:val="3"/>
        </w:rPr>
      </w:pPr>
      <w:r>
        <w:rPr>
          <w:spacing w:val="3"/>
        </w:rPr>
        <w:t xml:space="preserve">The “sahaba calling” is also defined by the terms </w:t>
      </w:r>
      <w:r w:rsidR="005C650B">
        <w:rPr>
          <w:spacing w:val="3"/>
        </w:rPr>
        <w:t xml:space="preserve">“Middle Sainthood,” “Greater Sainthood,” and </w:t>
      </w:r>
      <w:r>
        <w:rPr>
          <w:spacing w:val="3"/>
        </w:rPr>
        <w:t xml:space="preserve">“great highway,” </w:t>
      </w:r>
      <w:r w:rsidR="00433724">
        <w:rPr>
          <w:spacing w:val="3"/>
        </w:rPr>
        <w:t>and</w:t>
      </w:r>
      <w:r w:rsidR="00CE2A2E">
        <w:rPr>
          <w:spacing w:val="3"/>
        </w:rPr>
        <w:t xml:space="preserve"> consider</w:t>
      </w:r>
      <w:r w:rsidR="00BF2E67">
        <w:rPr>
          <w:spacing w:val="3"/>
        </w:rPr>
        <w:t>s</w:t>
      </w:r>
      <w:r w:rsidR="00CE2A2E">
        <w:rPr>
          <w:spacing w:val="3"/>
        </w:rPr>
        <w:t xml:space="preserve"> humans holistically not only</w:t>
      </w:r>
      <w:r w:rsidR="00433724">
        <w:rPr>
          <w:spacing w:val="3"/>
        </w:rPr>
        <w:t xml:space="preserve"> taking</w:t>
      </w:r>
      <w:r w:rsidR="00CE2A2E">
        <w:rPr>
          <w:spacing w:val="3"/>
        </w:rPr>
        <w:t xml:space="preserve"> their hearts but</w:t>
      </w:r>
      <w:r w:rsidR="00433724">
        <w:rPr>
          <w:spacing w:val="3"/>
        </w:rPr>
        <w:t xml:space="preserve"> also their minds, souls, secrets, carnal souls and other inward senses in hand and aspiring to nourish them is the path of the Qur’an.</w:t>
      </w:r>
    </w:p>
    <w:p w14:paraId="5146BF87" w14:textId="3F12491A" w:rsidR="004C5655" w:rsidRDefault="009E42E1" w:rsidP="004C5655">
      <w:pPr>
        <w:pStyle w:val="BodyText"/>
        <w:spacing w:line="252" w:lineRule="auto"/>
        <w:ind w:left="2242" w:right="114"/>
        <w:rPr>
          <w:spacing w:val="3"/>
        </w:rPr>
      </w:pPr>
      <w:r w:rsidRPr="00A34760">
        <w:rPr>
          <w:spacing w:val="2"/>
        </w:rPr>
        <w:sym w:font="Wingdings" w:char="F0E0"/>
      </w:r>
      <w:r w:rsidR="004C5655">
        <w:rPr>
          <w:spacing w:val="3"/>
        </w:rPr>
        <w:t xml:space="preserve"> </w:t>
      </w:r>
      <w:r w:rsidR="004C5655" w:rsidRPr="004C5655">
        <w:rPr>
          <w:spacing w:val="3"/>
        </w:rPr>
        <w:t xml:space="preserve">The spread and development of Islam were centralized at one point in time in Baghdad, then Damascus, then Istanbul. In fact, the mission shouldered by Istanbul in the name of the inheritance of apostleship of Islam, was extensive and deep enough to leave behind any previous centers of civilization. However, even when Istanbul was a representation of apostleship, Makkah and Madinah have always continued as the highest of heavenly holy places.  </w:t>
      </w:r>
    </w:p>
    <w:p w14:paraId="4B1F8C92" w14:textId="6640109E" w:rsidR="00362ED3" w:rsidRPr="007A6F57" w:rsidRDefault="00362ED3" w:rsidP="007A6F57">
      <w:pPr>
        <w:pStyle w:val="BodyText"/>
        <w:spacing w:before="82" w:line="252" w:lineRule="auto"/>
        <w:ind w:left="2242"/>
        <w:rPr>
          <w:spacing w:val="-16"/>
          <w:w w:val="105"/>
        </w:rPr>
      </w:pPr>
      <w:bookmarkStart w:id="0" w:name="_Hlk506907812"/>
      <w:r>
        <w:rPr>
          <w:w w:val="105"/>
        </w:rPr>
        <w:t xml:space="preserve"> </w:t>
      </w:r>
      <w:bookmarkEnd w:id="0"/>
      <w:r>
        <w:rPr>
          <w:b/>
          <w:color w:val="FF0000"/>
          <w:w w:val="105"/>
        </w:rPr>
        <w:t xml:space="preserve">(KT 7 / Ölümsüzlük İksiri </w:t>
      </w:r>
      <w:r>
        <w:rPr>
          <w:b/>
          <w:color w:val="FF0000"/>
          <w:w w:val="75"/>
        </w:rPr>
        <w:t xml:space="preserve">-­‐ </w:t>
      </w:r>
      <w:r>
        <w:rPr>
          <w:b/>
          <w:color w:val="FF0000"/>
          <w:w w:val="105"/>
        </w:rPr>
        <w:t>Sahabe Mesleği ve Şekerlemeler)</w:t>
      </w:r>
    </w:p>
    <w:p w14:paraId="64A2BD0F" w14:textId="77777777" w:rsidR="00AB4FBE" w:rsidRDefault="00AB4FBE">
      <w:pPr>
        <w:pStyle w:val="BodyText"/>
        <w:rPr>
          <w:b/>
          <w:sz w:val="26"/>
        </w:rPr>
      </w:pPr>
    </w:p>
    <w:p w14:paraId="523BC7C2" w14:textId="77777777" w:rsidR="00AB4FBE" w:rsidRDefault="00AB4FBE">
      <w:pPr>
        <w:pStyle w:val="BodyText"/>
        <w:rPr>
          <w:b/>
          <w:sz w:val="26"/>
        </w:rPr>
      </w:pPr>
    </w:p>
    <w:p w14:paraId="220B35C9" w14:textId="77777777" w:rsidR="00C749B7" w:rsidRPr="00F12995" w:rsidRDefault="00C749B7" w:rsidP="00C749B7">
      <w:pPr>
        <w:rPr>
          <w:b/>
          <w:bCs/>
          <w:sz w:val="24"/>
          <w:szCs w:val="24"/>
        </w:rPr>
      </w:pPr>
      <w:r w:rsidRPr="00F12995">
        <w:rPr>
          <w:b/>
          <w:bCs/>
          <w:sz w:val="24"/>
          <w:szCs w:val="24"/>
        </w:rPr>
        <w:t xml:space="preserve">Match the following words to the definitions: </w:t>
      </w:r>
    </w:p>
    <w:p w14:paraId="5E7AECFE" w14:textId="77777777" w:rsidR="00AB4FBE" w:rsidRDefault="00AB4FBE">
      <w:pPr>
        <w:pStyle w:val="BodyText"/>
        <w:rPr>
          <w:b/>
          <w:sz w:val="28"/>
        </w:rPr>
      </w:pPr>
      <w:bookmarkStart w:id="1" w:name="_GoBack"/>
      <w:bookmarkEnd w:id="1"/>
    </w:p>
    <w:p w14:paraId="2CE2B5D9" w14:textId="052384A6" w:rsidR="00AB4FBE" w:rsidRDefault="007A6F57">
      <w:pPr>
        <w:pStyle w:val="BodyText"/>
        <w:tabs>
          <w:tab w:val="left" w:pos="3655"/>
        </w:tabs>
        <w:spacing w:before="200"/>
        <w:ind w:left="115"/>
        <w:jc w:val="both"/>
      </w:pPr>
      <w:r>
        <w:rPr>
          <w:w w:val="105"/>
        </w:rPr>
        <w:t>Sacred</w:t>
      </w:r>
      <w:r w:rsidR="006021D4">
        <w:rPr>
          <w:w w:val="105"/>
        </w:rPr>
        <w:tab/>
      </w:r>
      <w:r>
        <w:rPr>
          <w:w w:val="105"/>
        </w:rPr>
        <w:t>To be an inheritor of knowledge and gnosis</w:t>
      </w:r>
    </w:p>
    <w:p w14:paraId="10671D0D" w14:textId="77777777" w:rsidR="00AB4FBE" w:rsidRDefault="00AB4FBE">
      <w:pPr>
        <w:pStyle w:val="BodyText"/>
        <w:rPr>
          <w:sz w:val="26"/>
        </w:rPr>
      </w:pPr>
    </w:p>
    <w:p w14:paraId="5ED23FAE" w14:textId="3A34C399" w:rsidR="00AB4FBE" w:rsidRDefault="007A6F57">
      <w:pPr>
        <w:pStyle w:val="BodyText"/>
        <w:tabs>
          <w:tab w:val="left" w:pos="3655"/>
        </w:tabs>
        <w:spacing w:before="232"/>
        <w:ind w:left="115"/>
        <w:jc w:val="both"/>
      </w:pPr>
      <w:r>
        <w:rPr>
          <w:w w:val="105"/>
        </w:rPr>
        <w:t>Kaaba</w:t>
      </w:r>
      <w:r w:rsidR="006021D4">
        <w:rPr>
          <w:w w:val="105"/>
        </w:rPr>
        <w:tab/>
      </w:r>
      <w:r>
        <w:rPr>
          <w:w w:val="105"/>
        </w:rPr>
        <w:t xml:space="preserve">Blessed, holy, and clean </w:t>
      </w:r>
    </w:p>
    <w:p w14:paraId="42E1ECBF" w14:textId="77777777" w:rsidR="00AB4FBE" w:rsidRDefault="00AB4FBE">
      <w:pPr>
        <w:pStyle w:val="BodyText"/>
        <w:rPr>
          <w:sz w:val="26"/>
        </w:rPr>
      </w:pPr>
    </w:p>
    <w:p w14:paraId="704442DC" w14:textId="2ECF8F77" w:rsidR="00AB4FBE" w:rsidRDefault="007A6F57">
      <w:pPr>
        <w:pStyle w:val="BodyText"/>
        <w:tabs>
          <w:tab w:val="left" w:pos="3655"/>
        </w:tabs>
        <w:spacing w:before="232"/>
        <w:ind w:left="115"/>
        <w:jc w:val="both"/>
      </w:pPr>
      <w:r>
        <w:rPr>
          <w:w w:val="105"/>
        </w:rPr>
        <w:t>Inheritance</w:t>
      </w:r>
      <w:r w:rsidR="006021D4">
        <w:rPr>
          <w:w w:val="105"/>
        </w:rPr>
        <w:tab/>
      </w:r>
      <w:r>
        <w:rPr>
          <w:w w:val="105"/>
        </w:rPr>
        <w:t xml:space="preserve">The alter where the hearts of believers beat together </w:t>
      </w:r>
    </w:p>
    <w:p w14:paraId="05C5EC35" w14:textId="77777777" w:rsidR="00AB4FBE" w:rsidRDefault="00AB4FBE">
      <w:pPr>
        <w:pStyle w:val="BodyText"/>
        <w:rPr>
          <w:sz w:val="26"/>
        </w:rPr>
      </w:pPr>
    </w:p>
    <w:p w14:paraId="15037184" w14:textId="77777777" w:rsidR="00AB4FBE" w:rsidRDefault="00AB4FBE">
      <w:pPr>
        <w:pStyle w:val="BodyText"/>
        <w:rPr>
          <w:sz w:val="26"/>
        </w:rPr>
      </w:pPr>
    </w:p>
    <w:p w14:paraId="40269AA3" w14:textId="77777777" w:rsidR="00AB4FBE" w:rsidRDefault="00AB4FBE">
      <w:pPr>
        <w:pStyle w:val="BodyText"/>
        <w:rPr>
          <w:sz w:val="26"/>
        </w:rPr>
      </w:pPr>
    </w:p>
    <w:p w14:paraId="24073635" w14:textId="77777777" w:rsidR="00AB4FBE" w:rsidRDefault="00AB4FBE">
      <w:pPr>
        <w:pStyle w:val="BodyText"/>
        <w:spacing w:before="9"/>
      </w:pPr>
    </w:p>
    <w:p w14:paraId="43B764AC" w14:textId="6509AF0F" w:rsidR="00AB4FBE" w:rsidRDefault="00B9262E">
      <w:pPr>
        <w:pStyle w:val="Heading1"/>
      </w:pPr>
      <w:r>
        <w:t>Fill in the Blank exercise</w:t>
      </w:r>
      <w:r w:rsidR="006021D4">
        <w:t>:</w:t>
      </w:r>
    </w:p>
    <w:p w14:paraId="6D9DF705" w14:textId="77777777" w:rsidR="00AB4FBE" w:rsidRDefault="00AB4FBE">
      <w:pPr>
        <w:pStyle w:val="BodyText"/>
        <w:rPr>
          <w:b/>
          <w:sz w:val="28"/>
        </w:rPr>
      </w:pPr>
    </w:p>
    <w:p w14:paraId="100DB66D" w14:textId="3D5F69EE" w:rsidR="006E3233" w:rsidRDefault="006E3233">
      <w:pPr>
        <w:pStyle w:val="BodyText"/>
        <w:spacing w:before="243" w:line="252" w:lineRule="auto"/>
        <w:ind w:left="115" w:right="109"/>
        <w:jc w:val="both"/>
        <w:rPr>
          <w:w w:val="105"/>
        </w:rPr>
      </w:pPr>
      <w:r>
        <w:rPr>
          <w:w w:val="105"/>
        </w:rPr>
        <w:t xml:space="preserve">Muhammad (saw) was born into the world in a _________________ place which was also </w:t>
      </w:r>
      <w:r w:rsidR="00145A4A">
        <w:rPr>
          <w:w w:val="105"/>
        </w:rPr>
        <w:t xml:space="preserve">an </w:t>
      </w:r>
      <w:r>
        <w:rPr>
          <w:w w:val="105"/>
        </w:rPr>
        <w:t>important</w:t>
      </w:r>
      <w:r w:rsidR="00145A4A">
        <w:rPr>
          <w:w w:val="105"/>
        </w:rPr>
        <w:t xml:space="preserve"> point</w:t>
      </w:r>
      <w:r>
        <w:rPr>
          <w:w w:val="105"/>
        </w:rPr>
        <w:t xml:space="preserve"> </w:t>
      </w:r>
      <w:r w:rsidR="00145A4A">
        <w:rPr>
          <w:w w:val="105"/>
        </w:rPr>
        <w:t>in</w:t>
      </w:r>
      <w:r>
        <w:rPr>
          <w:w w:val="105"/>
        </w:rPr>
        <w:t xml:space="preserve"> </w:t>
      </w:r>
      <w:r w:rsidR="00145A4A">
        <w:rPr>
          <w:w w:val="105"/>
        </w:rPr>
        <w:t xml:space="preserve">Abraham’s emigration. After a long journey Abraham arrived, made a decision there, and sat seeming to end this ______________ emigration there. The emigration found the seed of purpose which grew into a great sycamore tree that turned to </w:t>
      </w:r>
      <w:r w:rsidR="009E5EFE">
        <w:rPr>
          <w:w w:val="105"/>
        </w:rPr>
        <w:t xml:space="preserve">infinity with two branches. </w:t>
      </w:r>
    </w:p>
    <w:p w14:paraId="6F0E8D41" w14:textId="77777777" w:rsidR="00AB4FBE" w:rsidRDefault="00AB4FBE">
      <w:pPr>
        <w:pStyle w:val="BodyText"/>
        <w:rPr>
          <w:sz w:val="26"/>
        </w:rPr>
      </w:pPr>
    </w:p>
    <w:p w14:paraId="1C4DE044" w14:textId="75403A20" w:rsidR="00AB4FBE" w:rsidRDefault="009E5EFE" w:rsidP="009E5EFE">
      <w:pPr>
        <w:pStyle w:val="BodyText"/>
        <w:spacing w:before="214" w:line="252" w:lineRule="auto"/>
        <w:ind w:left="115" w:right="108"/>
        <w:jc w:val="both"/>
      </w:pPr>
      <w:r>
        <w:rPr>
          <w:w w:val="105"/>
        </w:rPr>
        <w:t xml:space="preserve">True regeneration, by protecting the pure root and seed through the way of _________________, is the synthesis all of the values that have been passed down with the current thinking and knowledge to reach a clearer contemplation (tafakkur). </w:t>
      </w:r>
      <w:r w:rsidR="00C315DC">
        <w:rPr>
          <w:w w:val="105"/>
        </w:rPr>
        <w:t>Other vise</w:t>
      </w:r>
      <w:r w:rsidR="00B665E5">
        <w:rPr>
          <w:w w:val="105"/>
        </w:rPr>
        <w:t xml:space="preserve">, considering modernity and oldness </w:t>
      </w:r>
      <w:r w:rsidR="000E2069">
        <w:rPr>
          <w:w w:val="105"/>
        </w:rPr>
        <w:t xml:space="preserve">based </w:t>
      </w:r>
      <w:r w:rsidR="00C315DC">
        <w:rPr>
          <w:w w:val="105"/>
        </w:rPr>
        <w:t>on wearing</w:t>
      </w:r>
      <w:r w:rsidR="00B665E5">
        <w:rPr>
          <w:w w:val="105"/>
        </w:rPr>
        <w:t xml:space="preserve"> a coat style, and </w:t>
      </w:r>
      <w:r w:rsidR="000E2069">
        <w:rPr>
          <w:w w:val="105"/>
        </w:rPr>
        <w:t xml:space="preserve">a </w:t>
      </w:r>
      <w:r w:rsidR="00B665E5">
        <w:rPr>
          <w:w w:val="105"/>
        </w:rPr>
        <w:t>frock coat</w:t>
      </w:r>
      <w:r w:rsidR="000E2069">
        <w:rPr>
          <w:w w:val="105"/>
        </w:rPr>
        <w:t xml:space="preserve">, and a </w:t>
      </w:r>
      <w:r w:rsidR="000E2069" w:rsidRPr="000E2069">
        <w:rPr>
          <w:w w:val="105"/>
        </w:rPr>
        <w:t>brilliantine</w:t>
      </w:r>
      <w:r w:rsidR="000E2069">
        <w:rPr>
          <w:w w:val="105"/>
        </w:rPr>
        <w:t>d hair style is a deceit and presenting in such manner is an illusion.</w:t>
      </w:r>
    </w:p>
    <w:p w14:paraId="72A148AC" w14:textId="77777777" w:rsidR="00AB4FBE" w:rsidRDefault="00AB4FBE">
      <w:pPr>
        <w:pStyle w:val="BodyText"/>
        <w:rPr>
          <w:sz w:val="26"/>
        </w:rPr>
      </w:pPr>
    </w:p>
    <w:p w14:paraId="5CED5BD1" w14:textId="39ACDDD5" w:rsidR="009E5EFE" w:rsidRDefault="009E5EFE">
      <w:pPr>
        <w:pStyle w:val="BodyText"/>
        <w:spacing w:before="219"/>
        <w:ind w:left="115"/>
        <w:jc w:val="both"/>
        <w:rPr>
          <w:w w:val="105"/>
        </w:rPr>
      </w:pPr>
      <w:r>
        <w:rPr>
          <w:w w:val="105"/>
        </w:rPr>
        <w:t>_____________, is the holiest place on Earth. Even though information is not certain, the Ravza-</w:t>
      </w:r>
      <w:r w:rsidR="00B665E5">
        <w:rPr>
          <w:w w:val="105"/>
        </w:rPr>
        <w:t>i</w:t>
      </w:r>
      <w:r>
        <w:rPr>
          <w:w w:val="105"/>
        </w:rPr>
        <w:t xml:space="preserve"> Tahira</w:t>
      </w:r>
      <w:r w:rsidR="00A16F3C">
        <w:rPr>
          <w:w w:val="105"/>
        </w:rPr>
        <w:t xml:space="preserve"> may be fermented by the existence of </w:t>
      </w:r>
      <w:proofErr w:type="gramStart"/>
      <w:r w:rsidR="00A16F3C">
        <w:rPr>
          <w:w w:val="105"/>
        </w:rPr>
        <w:t>the  _</w:t>
      </w:r>
      <w:proofErr w:type="gramEnd"/>
      <w:r w:rsidR="00A16F3C">
        <w:rPr>
          <w:w w:val="105"/>
        </w:rPr>
        <w:t xml:space="preserve">________________. </w:t>
      </w:r>
    </w:p>
    <w:p w14:paraId="306DE2A0" w14:textId="5DBED1D5" w:rsidR="00AB4FBE" w:rsidRDefault="00AB4FBE">
      <w:pPr>
        <w:pStyle w:val="BodyText"/>
        <w:spacing w:before="219"/>
        <w:ind w:left="115"/>
        <w:jc w:val="both"/>
      </w:pPr>
    </w:p>
    <w:p w14:paraId="029BDC96" w14:textId="298A6F2D" w:rsidR="00AB4FBE" w:rsidRDefault="00AB4FBE">
      <w:pPr>
        <w:pStyle w:val="BodyText"/>
        <w:spacing w:before="12"/>
        <w:ind w:left="115"/>
        <w:jc w:val="both"/>
      </w:pPr>
    </w:p>
    <w:sectPr w:rsidR="00AB4FBE">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9063C"/>
    <w:multiLevelType w:val="hybridMultilevel"/>
    <w:tmpl w:val="5E58B978"/>
    <w:lvl w:ilvl="0" w:tplc="B0961162">
      <w:numFmt w:val="bullet"/>
      <w:lvlText w:val=""/>
      <w:lvlJc w:val="left"/>
      <w:pPr>
        <w:ind w:left="2602" w:hanging="360"/>
      </w:pPr>
      <w:rPr>
        <w:rFonts w:ascii="Wingdings" w:eastAsia="Calibri" w:hAnsi="Wingdings" w:cs="Calibri" w:hint="default"/>
      </w:rPr>
    </w:lvl>
    <w:lvl w:ilvl="1" w:tplc="04090003" w:tentative="1">
      <w:start w:val="1"/>
      <w:numFmt w:val="bullet"/>
      <w:lvlText w:val="o"/>
      <w:lvlJc w:val="left"/>
      <w:pPr>
        <w:ind w:left="3322" w:hanging="360"/>
      </w:pPr>
      <w:rPr>
        <w:rFonts w:ascii="Courier New" w:hAnsi="Courier New" w:cs="Courier New" w:hint="default"/>
      </w:rPr>
    </w:lvl>
    <w:lvl w:ilvl="2" w:tplc="04090005" w:tentative="1">
      <w:start w:val="1"/>
      <w:numFmt w:val="bullet"/>
      <w:lvlText w:val=""/>
      <w:lvlJc w:val="left"/>
      <w:pPr>
        <w:ind w:left="4042" w:hanging="360"/>
      </w:pPr>
      <w:rPr>
        <w:rFonts w:ascii="Wingdings" w:hAnsi="Wingdings" w:hint="default"/>
      </w:rPr>
    </w:lvl>
    <w:lvl w:ilvl="3" w:tplc="04090001" w:tentative="1">
      <w:start w:val="1"/>
      <w:numFmt w:val="bullet"/>
      <w:lvlText w:val=""/>
      <w:lvlJc w:val="left"/>
      <w:pPr>
        <w:ind w:left="4762" w:hanging="360"/>
      </w:pPr>
      <w:rPr>
        <w:rFonts w:ascii="Symbol" w:hAnsi="Symbol" w:hint="default"/>
      </w:rPr>
    </w:lvl>
    <w:lvl w:ilvl="4" w:tplc="04090003" w:tentative="1">
      <w:start w:val="1"/>
      <w:numFmt w:val="bullet"/>
      <w:lvlText w:val="o"/>
      <w:lvlJc w:val="left"/>
      <w:pPr>
        <w:ind w:left="5482" w:hanging="360"/>
      </w:pPr>
      <w:rPr>
        <w:rFonts w:ascii="Courier New" w:hAnsi="Courier New" w:cs="Courier New" w:hint="default"/>
      </w:rPr>
    </w:lvl>
    <w:lvl w:ilvl="5" w:tplc="04090005" w:tentative="1">
      <w:start w:val="1"/>
      <w:numFmt w:val="bullet"/>
      <w:lvlText w:val=""/>
      <w:lvlJc w:val="left"/>
      <w:pPr>
        <w:ind w:left="6202" w:hanging="360"/>
      </w:pPr>
      <w:rPr>
        <w:rFonts w:ascii="Wingdings" w:hAnsi="Wingdings" w:hint="default"/>
      </w:rPr>
    </w:lvl>
    <w:lvl w:ilvl="6" w:tplc="04090001" w:tentative="1">
      <w:start w:val="1"/>
      <w:numFmt w:val="bullet"/>
      <w:lvlText w:val=""/>
      <w:lvlJc w:val="left"/>
      <w:pPr>
        <w:ind w:left="6922" w:hanging="360"/>
      </w:pPr>
      <w:rPr>
        <w:rFonts w:ascii="Symbol" w:hAnsi="Symbol" w:hint="default"/>
      </w:rPr>
    </w:lvl>
    <w:lvl w:ilvl="7" w:tplc="04090003" w:tentative="1">
      <w:start w:val="1"/>
      <w:numFmt w:val="bullet"/>
      <w:lvlText w:val="o"/>
      <w:lvlJc w:val="left"/>
      <w:pPr>
        <w:ind w:left="7642" w:hanging="360"/>
      </w:pPr>
      <w:rPr>
        <w:rFonts w:ascii="Courier New" w:hAnsi="Courier New" w:cs="Courier New" w:hint="default"/>
      </w:rPr>
    </w:lvl>
    <w:lvl w:ilvl="8" w:tplc="04090005" w:tentative="1">
      <w:start w:val="1"/>
      <w:numFmt w:val="bullet"/>
      <w:lvlText w:val=""/>
      <w:lvlJc w:val="left"/>
      <w:pPr>
        <w:ind w:left="8362" w:hanging="360"/>
      </w:pPr>
      <w:rPr>
        <w:rFonts w:ascii="Wingdings" w:hAnsi="Wingdings" w:hint="default"/>
      </w:rPr>
    </w:lvl>
  </w:abstractNum>
  <w:abstractNum w:abstractNumId="1" w15:restartNumberingAfterBreak="0">
    <w:nsid w:val="7F7331A7"/>
    <w:multiLevelType w:val="hybridMultilevel"/>
    <w:tmpl w:val="829CFA76"/>
    <w:lvl w:ilvl="0" w:tplc="2E76D58E">
      <w:start w:val="79"/>
      <w:numFmt w:val="decimal"/>
      <w:lvlText w:val="%1)"/>
      <w:lvlJc w:val="left"/>
      <w:pPr>
        <w:ind w:left="2242" w:hanging="342"/>
      </w:pPr>
      <w:rPr>
        <w:rFonts w:ascii="Calibri" w:eastAsia="Calibri" w:hAnsi="Calibri" w:cs="Calibri" w:hint="default"/>
        <w:b/>
        <w:bCs/>
        <w:i w:val="0"/>
        <w:spacing w:val="0"/>
        <w:w w:val="102"/>
        <w:sz w:val="21"/>
        <w:szCs w:val="21"/>
      </w:rPr>
    </w:lvl>
    <w:lvl w:ilvl="1" w:tplc="B4A0DD10">
      <w:numFmt w:val="bullet"/>
      <w:lvlText w:val="•"/>
      <w:lvlJc w:val="left"/>
      <w:pPr>
        <w:ind w:left="2944" w:hanging="342"/>
      </w:pPr>
      <w:rPr>
        <w:rFonts w:hint="default"/>
      </w:rPr>
    </w:lvl>
    <w:lvl w:ilvl="2" w:tplc="28A8FF0A">
      <w:numFmt w:val="bullet"/>
      <w:lvlText w:val="•"/>
      <w:lvlJc w:val="left"/>
      <w:pPr>
        <w:ind w:left="3648" w:hanging="342"/>
      </w:pPr>
      <w:rPr>
        <w:rFonts w:hint="default"/>
      </w:rPr>
    </w:lvl>
    <w:lvl w:ilvl="3" w:tplc="E394202C">
      <w:numFmt w:val="bullet"/>
      <w:lvlText w:val="•"/>
      <w:lvlJc w:val="left"/>
      <w:pPr>
        <w:ind w:left="4352" w:hanging="342"/>
      </w:pPr>
      <w:rPr>
        <w:rFonts w:hint="default"/>
      </w:rPr>
    </w:lvl>
    <w:lvl w:ilvl="4" w:tplc="9782F5F2">
      <w:numFmt w:val="bullet"/>
      <w:lvlText w:val="•"/>
      <w:lvlJc w:val="left"/>
      <w:pPr>
        <w:ind w:left="5056" w:hanging="342"/>
      </w:pPr>
      <w:rPr>
        <w:rFonts w:hint="default"/>
      </w:rPr>
    </w:lvl>
    <w:lvl w:ilvl="5" w:tplc="EED4DCA8">
      <w:numFmt w:val="bullet"/>
      <w:lvlText w:val="•"/>
      <w:lvlJc w:val="left"/>
      <w:pPr>
        <w:ind w:left="5760" w:hanging="342"/>
      </w:pPr>
      <w:rPr>
        <w:rFonts w:hint="default"/>
      </w:rPr>
    </w:lvl>
    <w:lvl w:ilvl="6" w:tplc="B20CEAC8">
      <w:numFmt w:val="bullet"/>
      <w:lvlText w:val="•"/>
      <w:lvlJc w:val="left"/>
      <w:pPr>
        <w:ind w:left="6464" w:hanging="342"/>
      </w:pPr>
      <w:rPr>
        <w:rFonts w:hint="default"/>
      </w:rPr>
    </w:lvl>
    <w:lvl w:ilvl="7" w:tplc="AE243332">
      <w:numFmt w:val="bullet"/>
      <w:lvlText w:val="•"/>
      <w:lvlJc w:val="left"/>
      <w:pPr>
        <w:ind w:left="7168" w:hanging="342"/>
      </w:pPr>
      <w:rPr>
        <w:rFonts w:hint="default"/>
      </w:rPr>
    </w:lvl>
    <w:lvl w:ilvl="8" w:tplc="510E1ECC">
      <w:numFmt w:val="bullet"/>
      <w:lvlText w:val="•"/>
      <w:lvlJc w:val="left"/>
      <w:pPr>
        <w:ind w:left="7872" w:hanging="3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BE"/>
    <w:rsid w:val="00000F64"/>
    <w:rsid w:val="000E2069"/>
    <w:rsid w:val="00145A4A"/>
    <w:rsid w:val="0020504E"/>
    <w:rsid w:val="00282DEC"/>
    <w:rsid w:val="00362ED3"/>
    <w:rsid w:val="00433724"/>
    <w:rsid w:val="004C5655"/>
    <w:rsid w:val="005631DA"/>
    <w:rsid w:val="00580F31"/>
    <w:rsid w:val="005953B5"/>
    <w:rsid w:val="005A37FE"/>
    <w:rsid w:val="005B32AE"/>
    <w:rsid w:val="005C650B"/>
    <w:rsid w:val="006021D4"/>
    <w:rsid w:val="00654EE3"/>
    <w:rsid w:val="006E0F76"/>
    <w:rsid w:val="006E3233"/>
    <w:rsid w:val="0074650F"/>
    <w:rsid w:val="007818E9"/>
    <w:rsid w:val="007A6F57"/>
    <w:rsid w:val="007D24D0"/>
    <w:rsid w:val="008106C0"/>
    <w:rsid w:val="00842B2A"/>
    <w:rsid w:val="008C51E3"/>
    <w:rsid w:val="008E2F2B"/>
    <w:rsid w:val="00944323"/>
    <w:rsid w:val="00954CFC"/>
    <w:rsid w:val="009E42E1"/>
    <w:rsid w:val="009E5EFE"/>
    <w:rsid w:val="00A11BE3"/>
    <w:rsid w:val="00A16F3C"/>
    <w:rsid w:val="00A16FA3"/>
    <w:rsid w:val="00AB4FBE"/>
    <w:rsid w:val="00AD6CFA"/>
    <w:rsid w:val="00B665E5"/>
    <w:rsid w:val="00B9262E"/>
    <w:rsid w:val="00B971E6"/>
    <w:rsid w:val="00BA4FD8"/>
    <w:rsid w:val="00BD55DD"/>
    <w:rsid w:val="00BF2E67"/>
    <w:rsid w:val="00C115D0"/>
    <w:rsid w:val="00C315DC"/>
    <w:rsid w:val="00C749B7"/>
    <w:rsid w:val="00CE2A2E"/>
    <w:rsid w:val="00D95CC3"/>
    <w:rsid w:val="00DD4112"/>
    <w:rsid w:val="00E77295"/>
    <w:rsid w:val="00EC1A93"/>
    <w:rsid w:val="00F175C6"/>
    <w:rsid w:val="00FB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498A"/>
  <w15:docId w15:val="{3D19E5FC-A6F3-4722-B2DE-6606A6DF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jc w:val="both"/>
      <w:outlineLvl w:val="0"/>
    </w:pPr>
    <w:rPr>
      <w:b/>
      <w:bCs/>
      <w:sz w:val="24"/>
      <w:szCs w:val="24"/>
    </w:rPr>
  </w:style>
  <w:style w:type="paragraph" w:styleId="Heading2">
    <w:name w:val="heading 2"/>
    <w:basedOn w:val="Normal"/>
    <w:uiPriority w:val="1"/>
    <w:qFormat/>
    <w:pPr>
      <w:spacing w:line="256" w:lineRule="exact"/>
      <w:ind w:left="224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242" w:right="241" w:hanging="21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Sablak, Ceyda</dc:creator>
  <cp:keywords/>
  <dc:description/>
  <cp:lastModifiedBy>Sener Gultekin</cp:lastModifiedBy>
  <cp:revision>6</cp:revision>
  <dcterms:created xsi:type="dcterms:W3CDTF">2018-02-23T17:07:00Z</dcterms:created>
  <dcterms:modified xsi:type="dcterms:W3CDTF">2018-02-24T20:58:00Z</dcterms:modified>
</cp:coreProperties>
</file>