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0771E" w14:textId="1529981C" w:rsidR="00252BBE" w:rsidRDefault="00F513B1">
      <w:pPr>
        <w:spacing w:before="73"/>
        <w:ind w:left="4139"/>
        <w:rPr>
          <w:b/>
          <w:sz w:val="28"/>
        </w:rPr>
      </w:pPr>
      <w:r>
        <w:rPr>
          <w:b/>
          <w:sz w:val="28"/>
        </w:rPr>
        <w:t xml:space="preserve">LESSON </w:t>
      </w:r>
      <w:r w:rsidR="003A5DEB">
        <w:rPr>
          <w:b/>
          <w:sz w:val="28"/>
        </w:rPr>
        <w:t>29</w:t>
      </w:r>
      <w:bookmarkStart w:id="0" w:name="_GoBack"/>
      <w:bookmarkEnd w:id="0"/>
    </w:p>
    <w:p w14:paraId="2C36978F" w14:textId="77777777" w:rsidR="00252BBE" w:rsidRDefault="00F513B1">
      <w:pPr>
        <w:pStyle w:val="BodyText"/>
        <w:spacing w:before="7"/>
        <w:rPr>
          <w:b/>
          <w:sz w:val="25"/>
        </w:rPr>
      </w:pPr>
      <w:r>
        <w:pict w14:anchorId="420C28CF">
          <v:shapetype id="_x0000_t202" coordsize="21600,21600" o:spt="202" path="m,l,21600r21600,l21600,xe">
            <v:stroke joinstyle="miter"/>
            <v:path gradientshapeok="t" o:connecttype="rect"/>
          </v:shapetype>
          <v:shape id="_x0000_s1026" type="#_x0000_t202" style="position:absolute;margin-left:141pt;margin-top:18.05pt;width:328.95pt;height:28.35pt;z-index:251657728;mso-wrap-distance-left:0;mso-wrap-distance-right:0;mso-position-horizontal-relative:page" filled="f" strokecolor="#41719c" strokeweight=".96pt">
            <v:textbox inset="0,0,0,0">
              <w:txbxContent>
                <w:p w14:paraId="6786769F" w14:textId="014A37DD" w:rsidR="00252BBE" w:rsidRDefault="003A5DEB" w:rsidP="00D8255B">
                  <w:pPr>
                    <w:tabs>
                      <w:tab w:val="left" w:pos="1715"/>
                      <w:tab w:val="left" w:pos="3245"/>
                    </w:tabs>
                    <w:spacing w:before="174"/>
                    <w:ind w:left="127"/>
                    <w:jc w:val="center"/>
                    <w:rPr>
                      <w:b/>
                      <w:sz w:val="21"/>
                    </w:rPr>
                  </w:pPr>
                  <w:r>
                    <w:rPr>
                      <w:b/>
                      <w:w w:val="105"/>
                      <w:sz w:val="21"/>
                    </w:rPr>
                    <w:t>85)</w:t>
                  </w:r>
                  <w:r>
                    <w:rPr>
                      <w:b/>
                      <w:spacing w:val="-2"/>
                      <w:w w:val="105"/>
                      <w:sz w:val="21"/>
                    </w:rPr>
                    <w:t xml:space="preserve"> </w:t>
                  </w:r>
                  <w:r w:rsidR="00781F09">
                    <w:rPr>
                      <w:b/>
                      <w:w w:val="105"/>
                      <w:sz w:val="21"/>
                    </w:rPr>
                    <w:t>EXERTION</w:t>
                  </w:r>
                  <w:r w:rsidR="00C9589E">
                    <w:rPr>
                      <w:b/>
                      <w:w w:val="105"/>
                      <w:sz w:val="21"/>
                    </w:rPr>
                    <w:t xml:space="preserve"> (</w:t>
                  </w:r>
                  <w:proofErr w:type="gramStart"/>
                  <w:r w:rsidR="00C9589E" w:rsidRPr="00D8255B">
                    <w:rPr>
                      <w:b/>
                      <w:w w:val="105"/>
                      <w:sz w:val="21"/>
                    </w:rPr>
                    <w:t>HİMMET</w:t>
                  </w:r>
                  <w:r w:rsidR="00C9589E">
                    <w:rPr>
                      <w:b/>
                      <w:w w:val="105"/>
                      <w:sz w:val="21"/>
                    </w:rPr>
                    <w:t>)</w:t>
                  </w:r>
                  <w:r w:rsidR="00D8255B">
                    <w:rPr>
                      <w:b/>
                      <w:w w:val="105"/>
                      <w:sz w:val="21"/>
                    </w:rPr>
                    <w:t xml:space="preserve">   </w:t>
                  </w:r>
                  <w:proofErr w:type="gramEnd"/>
                  <w:r>
                    <w:rPr>
                      <w:b/>
                      <w:w w:val="105"/>
                      <w:sz w:val="21"/>
                    </w:rPr>
                    <w:t>86)</w:t>
                  </w:r>
                  <w:r>
                    <w:rPr>
                      <w:b/>
                      <w:spacing w:val="-2"/>
                      <w:w w:val="105"/>
                      <w:sz w:val="21"/>
                    </w:rPr>
                    <w:t xml:space="preserve"> </w:t>
                  </w:r>
                  <w:r w:rsidR="00A32C55">
                    <w:rPr>
                      <w:b/>
                      <w:w w:val="105"/>
                      <w:sz w:val="21"/>
                    </w:rPr>
                    <w:t>JA</w:t>
                  </w:r>
                  <w:r>
                    <w:rPr>
                      <w:b/>
                      <w:w w:val="105"/>
                      <w:sz w:val="21"/>
                    </w:rPr>
                    <w:t>MAAT</w:t>
                  </w:r>
                  <w:r w:rsidR="00D8255B">
                    <w:rPr>
                      <w:b/>
                      <w:w w:val="105"/>
                      <w:sz w:val="21"/>
                    </w:rPr>
                    <w:t xml:space="preserve">     </w:t>
                  </w:r>
                  <w:r>
                    <w:rPr>
                      <w:b/>
                      <w:w w:val="105"/>
                      <w:sz w:val="21"/>
                    </w:rPr>
                    <w:t>87) HAN</w:t>
                  </w:r>
                  <w:r w:rsidR="00B6353D">
                    <w:rPr>
                      <w:b/>
                      <w:w w:val="105"/>
                      <w:sz w:val="21"/>
                    </w:rPr>
                    <w:t>IF</w:t>
                  </w:r>
                </w:p>
              </w:txbxContent>
            </v:textbox>
            <w10:wrap type="topAndBottom" anchorx="page"/>
          </v:shape>
        </w:pict>
      </w:r>
    </w:p>
    <w:p w14:paraId="456124BD" w14:textId="77777777" w:rsidR="00252BBE" w:rsidRDefault="00252BBE">
      <w:pPr>
        <w:pStyle w:val="BodyText"/>
        <w:rPr>
          <w:b/>
          <w:sz w:val="20"/>
        </w:rPr>
      </w:pPr>
    </w:p>
    <w:p w14:paraId="3ACB2DB1" w14:textId="77777777" w:rsidR="00252BBE" w:rsidRDefault="00252BBE">
      <w:pPr>
        <w:pStyle w:val="BodyText"/>
        <w:spacing w:before="10"/>
        <w:rPr>
          <w:b/>
          <w:sz w:val="17"/>
        </w:rPr>
      </w:pPr>
    </w:p>
    <w:p w14:paraId="45244F64" w14:textId="7E40C01F" w:rsidR="00441294" w:rsidRPr="00441294" w:rsidRDefault="00781F09">
      <w:pPr>
        <w:pStyle w:val="ListParagraph"/>
        <w:numPr>
          <w:ilvl w:val="0"/>
          <w:numId w:val="1"/>
        </w:numPr>
        <w:tabs>
          <w:tab w:val="left" w:pos="458"/>
          <w:tab w:val="left" w:pos="2241"/>
        </w:tabs>
        <w:spacing w:before="105" w:line="252" w:lineRule="auto"/>
        <w:ind w:right="195" w:hanging="2126"/>
        <w:rPr>
          <w:sz w:val="21"/>
        </w:rPr>
      </w:pPr>
      <w:r>
        <w:rPr>
          <w:b/>
          <w:w w:val="105"/>
          <w:sz w:val="21"/>
        </w:rPr>
        <w:t>EXERTION</w:t>
      </w:r>
      <w:r w:rsidR="003A5DEB">
        <w:rPr>
          <w:b/>
          <w:sz w:val="21"/>
        </w:rPr>
        <w:t>:</w:t>
      </w:r>
      <w:r w:rsidR="003A5DEB">
        <w:rPr>
          <w:b/>
          <w:sz w:val="21"/>
        </w:rPr>
        <w:tab/>
      </w:r>
      <w:r w:rsidR="003A5DEB">
        <w:rPr>
          <w:rFonts w:ascii="Wingdings" w:hAnsi="Wingdings"/>
          <w:w w:val="90"/>
          <w:sz w:val="19"/>
        </w:rPr>
        <w:t></w:t>
      </w:r>
      <w:r w:rsidR="003A5DEB">
        <w:rPr>
          <w:rFonts w:ascii="Times New Roman" w:hAnsi="Times New Roman"/>
          <w:w w:val="90"/>
          <w:sz w:val="19"/>
        </w:rPr>
        <w:t xml:space="preserve"> </w:t>
      </w:r>
      <w:r w:rsidRPr="00781F09">
        <w:rPr>
          <w:spacing w:val="3"/>
          <w:sz w:val="21"/>
        </w:rPr>
        <w:t xml:space="preserve">Exertion </w:t>
      </w:r>
      <w:r w:rsidR="00441294">
        <w:rPr>
          <w:spacing w:val="3"/>
          <w:sz w:val="21"/>
        </w:rPr>
        <w:t>mean</w:t>
      </w:r>
      <w:r w:rsidR="00220BCA">
        <w:rPr>
          <w:spacing w:val="3"/>
          <w:sz w:val="21"/>
        </w:rPr>
        <w:t>s</w:t>
      </w:r>
      <w:r w:rsidR="00441294">
        <w:rPr>
          <w:spacing w:val="3"/>
          <w:sz w:val="21"/>
        </w:rPr>
        <w:t xml:space="preserve"> to desire or wish for something, and to be inclined towards this point and concentrate on this. In Sufi terms, </w:t>
      </w:r>
      <w:r>
        <w:rPr>
          <w:spacing w:val="3"/>
          <w:sz w:val="21"/>
        </w:rPr>
        <w:t>e</w:t>
      </w:r>
      <w:r w:rsidRPr="00781F09">
        <w:rPr>
          <w:spacing w:val="3"/>
          <w:sz w:val="21"/>
        </w:rPr>
        <w:t xml:space="preserve">xertion </w:t>
      </w:r>
      <w:r w:rsidR="00441294">
        <w:rPr>
          <w:spacing w:val="3"/>
          <w:sz w:val="21"/>
        </w:rPr>
        <w:t xml:space="preserve">means to wriggle oneself out material and spiritual interests, forgetting worldly pleasures as well as Heaven and its promises, to be able to focus all of </w:t>
      </w:r>
      <w:r w:rsidR="00485620">
        <w:rPr>
          <w:spacing w:val="3"/>
          <w:sz w:val="21"/>
        </w:rPr>
        <w:t>one’s</w:t>
      </w:r>
      <w:r w:rsidR="00441294">
        <w:rPr>
          <w:spacing w:val="3"/>
          <w:sz w:val="21"/>
        </w:rPr>
        <w:t xml:space="preserve"> attention on Allah, above even the most absolute necessities. </w:t>
      </w:r>
    </w:p>
    <w:p w14:paraId="2CCA2261" w14:textId="39AD1553" w:rsidR="00693F7F" w:rsidRDefault="00781F09">
      <w:pPr>
        <w:pStyle w:val="BodyText"/>
        <w:spacing w:line="249" w:lineRule="auto"/>
        <w:ind w:left="2242" w:right="88" w:hanging="2"/>
      </w:pPr>
      <w:r>
        <w:rPr>
          <w:rFonts w:ascii="Wingdings" w:hAnsi="Wingdings"/>
          <w:w w:val="90"/>
          <w:sz w:val="19"/>
        </w:rPr>
        <w:t></w:t>
      </w:r>
      <w:r w:rsidR="003A5DEB">
        <w:rPr>
          <w:rFonts w:ascii="Times New Roman" w:hAnsi="Times New Roman"/>
          <w:sz w:val="19"/>
        </w:rPr>
        <w:t xml:space="preserve"> </w:t>
      </w:r>
      <w:r w:rsidR="00693F7F">
        <w:t xml:space="preserve">It has also been interpreted to mean </w:t>
      </w:r>
      <w:r w:rsidR="00F647FB">
        <w:t xml:space="preserve">when a person does justice to the free will granted to them by Allah by deepening and perfecting their heart and soul entrusted to them; to struggle in His name and follow his commands and be in the frame of his consent while moving forward in the direction He has willed; while doing all of this, to remember to endeavor to help others reach the potentials of their hearts and souls. </w:t>
      </w:r>
    </w:p>
    <w:p w14:paraId="2E96ED4D" w14:textId="228008A5" w:rsidR="00A32C55" w:rsidRDefault="003A5DEB">
      <w:pPr>
        <w:pStyle w:val="BodyText"/>
        <w:spacing w:before="3" w:line="252" w:lineRule="auto"/>
        <w:ind w:left="2242" w:right="302"/>
        <w:rPr>
          <w:w w:val="105"/>
        </w:rPr>
      </w:pPr>
      <w:r>
        <w:rPr>
          <w:rFonts w:ascii="Wingdings" w:hAnsi="Wingdings"/>
          <w:w w:val="90"/>
          <w:sz w:val="19"/>
        </w:rPr>
        <w:t></w:t>
      </w:r>
      <w:r>
        <w:rPr>
          <w:rFonts w:ascii="Times New Roman" w:hAnsi="Times New Roman"/>
          <w:spacing w:val="-12"/>
          <w:w w:val="90"/>
          <w:sz w:val="19"/>
        </w:rPr>
        <w:t xml:space="preserve"> </w:t>
      </w:r>
      <w:r>
        <w:rPr>
          <w:w w:val="105"/>
        </w:rPr>
        <w:t>Muhyiddin</w:t>
      </w:r>
      <w:r w:rsidR="00A32C55">
        <w:rPr>
          <w:w w:val="105"/>
        </w:rPr>
        <w:t xml:space="preserve"> Ibn Arabi defined </w:t>
      </w:r>
      <w:r w:rsidR="0057260A">
        <w:rPr>
          <w:w w:val="105"/>
        </w:rPr>
        <w:t xml:space="preserve">exertion </w:t>
      </w:r>
      <w:r w:rsidR="00A32C55">
        <w:rPr>
          <w:w w:val="105"/>
        </w:rPr>
        <w:t xml:space="preserve">as seriously concentrating to the wishes of </w:t>
      </w:r>
      <w:r w:rsidR="00485620">
        <w:rPr>
          <w:w w:val="105"/>
        </w:rPr>
        <w:t>one’s</w:t>
      </w:r>
      <w:r w:rsidR="00A32C55">
        <w:rPr>
          <w:w w:val="105"/>
        </w:rPr>
        <w:t xml:space="preserve"> heart to the point of dying for their desire; in </w:t>
      </w:r>
      <w:r w:rsidR="00485620">
        <w:rPr>
          <w:w w:val="105"/>
        </w:rPr>
        <w:t>fact,</w:t>
      </w:r>
      <w:r w:rsidR="00A32C55">
        <w:rPr>
          <w:w w:val="105"/>
        </w:rPr>
        <w:t xml:space="preserve"> it means rejecting all other wants and wishes so one can focus only on this one thing. </w:t>
      </w:r>
    </w:p>
    <w:p w14:paraId="37844D95" w14:textId="75E67B9D" w:rsidR="00252BBE" w:rsidRDefault="003A5DEB">
      <w:pPr>
        <w:pStyle w:val="Heading2"/>
        <w:spacing w:line="256" w:lineRule="exact"/>
      </w:pPr>
      <w:r>
        <w:rPr>
          <w:color w:val="FF0000"/>
        </w:rPr>
        <w:t xml:space="preserve">(KZT 4 </w:t>
      </w:r>
      <w:r>
        <w:rPr>
          <w:color w:val="FF0000"/>
          <w:w w:val="75"/>
        </w:rPr>
        <w:t xml:space="preserve">-­‐ </w:t>
      </w:r>
      <w:r>
        <w:rPr>
          <w:color w:val="FF0000"/>
        </w:rPr>
        <w:t>Himmet)</w:t>
      </w:r>
    </w:p>
    <w:p w14:paraId="69A111FC" w14:textId="77777777" w:rsidR="00252BBE" w:rsidRDefault="003A5DEB">
      <w:pPr>
        <w:spacing w:before="13"/>
        <w:ind w:left="2239"/>
        <w:rPr>
          <w:b/>
          <w:sz w:val="21"/>
        </w:rPr>
      </w:pPr>
      <w:r>
        <w:rPr>
          <w:b/>
          <w:color w:val="FF0000"/>
          <w:sz w:val="21"/>
        </w:rPr>
        <w:t xml:space="preserve">(KT 5 / İkindi Yağmurları </w:t>
      </w:r>
      <w:r>
        <w:rPr>
          <w:b/>
          <w:color w:val="FF0000"/>
          <w:w w:val="75"/>
          <w:sz w:val="21"/>
        </w:rPr>
        <w:t xml:space="preserve">-­‐  </w:t>
      </w:r>
      <w:r>
        <w:rPr>
          <w:b/>
          <w:color w:val="FF0000"/>
          <w:sz w:val="21"/>
        </w:rPr>
        <w:t>Himmet: Teveccüh, İnfak ve   Gayret)</w:t>
      </w:r>
    </w:p>
    <w:p w14:paraId="633BEDFA" w14:textId="77777777" w:rsidR="00252BBE" w:rsidRDefault="00252BBE">
      <w:pPr>
        <w:pStyle w:val="BodyText"/>
        <w:rPr>
          <w:b/>
          <w:sz w:val="23"/>
        </w:rPr>
      </w:pPr>
    </w:p>
    <w:p w14:paraId="2924218F" w14:textId="16DBE2F1" w:rsidR="00A32C55" w:rsidRPr="006A45FE" w:rsidRDefault="00A32C55" w:rsidP="006A45FE">
      <w:pPr>
        <w:pStyle w:val="ListParagraph"/>
        <w:numPr>
          <w:ilvl w:val="0"/>
          <w:numId w:val="1"/>
        </w:numPr>
        <w:tabs>
          <w:tab w:val="left" w:pos="458"/>
          <w:tab w:val="left" w:pos="2241"/>
        </w:tabs>
        <w:spacing w:line="252" w:lineRule="auto"/>
        <w:ind w:right="248" w:hanging="2126"/>
        <w:rPr>
          <w:sz w:val="21"/>
        </w:rPr>
      </w:pPr>
      <w:r>
        <w:rPr>
          <w:b/>
          <w:w w:val="105"/>
          <w:sz w:val="21"/>
        </w:rPr>
        <w:t>JA</w:t>
      </w:r>
      <w:r w:rsidR="003A5DEB">
        <w:rPr>
          <w:b/>
          <w:w w:val="105"/>
          <w:sz w:val="21"/>
        </w:rPr>
        <w:t>MAAT:</w:t>
      </w:r>
      <w:r w:rsidR="003A5DEB">
        <w:rPr>
          <w:b/>
          <w:w w:val="105"/>
          <w:sz w:val="21"/>
        </w:rPr>
        <w:tab/>
      </w:r>
      <w:r w:rsidR="003A5DEB">
        <w:rPr>
          <w:rFonts w:ascii="Wingdings" w:hAnsi="Wingdings"/>
          <w:w w:val="90"/>
          <w:sz w:val="19"/>
        </w:rPr>
        <w:t></w:t>
      </w:r>
      <w:r w:rsidR="00EB0396">
        <w:rPr>
          <w:rFonts w:ascii="Wingdings" w:hAnsi="Wingdings"/>
          <w:w w:val="90"/>
          <w:sz w:val="19"/>
        </w:rPr>
        <w:t></w:t>
      </w:r>
      <w:r w:rsidRPr="006A45FE">
        <w:rPr>
          <w:sz w:val="21"/>
        </w:rPr>
        <w:t xml:space="preserve">Jamaat is the </w:t>
      </w:r>
      <w:r w:rsidR="006A45FE" w:rsidRPr="006A45FE">
        <w:rPr>
          <w:sz w:val="21"/>
        </w:rPr>
        <w:t xml:space="preserve">conscious </w:t>
      </w:r>
      <w:r w:rsidRPr="006A45FE">
        <w:rPr>
          <w:sz w:val="21"/>
        </w:rPr>
        <w:t xml:space="preserve">assembly that is brought about by a community of people that revolve around </w:t>
      </w:r>
      <w:r w:rsidR="006A45FE" w:rsidRPr="006A45FE">
        <w:rPr>
          <w:sz w:val="21"/>
        </w:rPr>
        <w:t xml:space="preserve">certain and specific </w:t>
      </w:r>
      <w:r w:rsidRPr="006A45FE">
        <w:rPr>
          <w:sz w:val="21"/>
        </w:rPr>
        <w:t xml:space="preserve">emotions, thoughts, beliefs and doctrines. </w:t>
      </w:r>
      <w:r w:rsidR="006A45FE" w:rsidRPr="006A45FE">
        <w:rPr>
          <w:sz w:val="21"/>
        </w:rPr>
        <w:t xml:space="preserve">Jamia however is coming together around a specific emotion, not necessarily thought, belief, and doctrine, to reach a specific goal and purpose. </w:t>
      </w:r>
    </w:p>
    <w:p w14:paraId="7CEE5A95" w14:textId="217C3B26" w:rsidR="006A45FE" w:rsidRDefault="003A5DEB">
      <w:pPr>
        <w:pStyle w:val="BodyText"/>
        <w:spacing w:line="252" w:lineRule="auto"/>
        <w:ind w:left="2242" w:right="88"/>
      </w:pPr>
      <w:r>
        <w:rPr>
          <w:rFonts w:ascii="Wingdings" w:hAnsi="Wingdings"/>
          <w:w w:val="90"/>
          <w:sz w:val="19"/>
        </w:rPr>
        <w:t></w:t>
      </w:r>
      <w:r w:rsidR="00EB0396">
        <w:rPr>
          <w:rFonts w:ascii="Wingdings" w:hAnsi="Wingdings"/>
          <w:w w:val="90"/>
          <w:sz w:val="19"/>
        </w:rPr>
        <w:t></w:t>
      </w:r>
      <w:r>
        <w:rPr>
          <w:rFonts w:ascii="Times New Roman" w:hAnsi="Times New Roman"/>
          <w:w w:val="90"/>
          <w:sz w:val="19"/>
        </w:rPr>
        <w:t xml:space="preserve"> </w:t>
      </w:r>
      <w:r w:rsidR="00184970">
        <w:t xml:space="preserve">A union around beliefs gains an immeasurable value because it is accomplishing both a duty and worship. </w:t>
      </w:r>
    </w:p>
    <w:p w14:paraId="26DF6D7B" w14:textId="26216891" w:rsidR="00422D04" w:rsidRPr="00B6353D" w:rsidRDefault="003A5DEB" w:rsidP="00B6353D">
      <w:pPr>
        <w:pStyle w:val="BodyText"/>
        <w:spacing w:line="252" w:lineRule="auto"/>
        <w:ind w:left="2242" w:right="112"/>
        <w:rPr>
          <w:spacing w:val="-17"/>
          <w:w w:val="105"/>
        </w:rPr>
      </w:pPr>
      <w:r>
        <w:rPr>
          <w:rFonts w:ascii="Wingdings" w:hAnsi="Wingdings"/>
          <w:w w:val="90"/>
          <w:sz w:val="19"/>
        </w:rPr>
        <w:t></w:t>
      </w:r>
      <w:r w:rsidR="00EB0396">
        <w:rPr>
          <w:rFonts w:ascii="Wingdings" w:hAnsi="Wingdings"/>
          <w:w w:val="90"/>
          <w:sz w:val="19"/>
        </w:rPr>
        <w:t></w:t>
      </w:r>
      <w:r w:rsidR="00422D04">
        <w:rPr>
          <w:w w:val="105"/>
        </w:rPr>
        <w:t>Even if an individual is a genius and can put forth marvelous things with this genius, the things brought forth with the thought and solidarity of a jamaat, can easily leave this individual in the dust. As it is expressed in an ancient proverb, “Two heads are better than one.”</w:t>
      </w:r>
    </w:p>
    <w:p w14:paraId="77BA6EEB" w14:textId="344832BF" w:rsidR="00A2434F" w:rsidRDefault="003A5DEB">
      <w:pPr>
        <w:pStyle w:val="BodyText"/>
        <w:spacing w:line="252" w:lineRule="auto"/>
        <w:ind w:left="2242"/>
        <w:rPr>
          <w:w w:val="105"/>
        </w:rPr>
      </w:pPr>
      <w:r>
        <w:rPr>
          <w:rFonts w:ascii="Wingdings" w:hAnsi="Wingdings"/>
          <w:w w:val="90"/>
          <w:sz w:val="19"/>
        </w:rPr>
        <w:t></w:t>
      </w:r>
      <w:r w:rsidR="00EB0396">
        <w:rPr>
          <w:rFonts w:ascii="Wingdings" w:hAnsi="Wingdings"/>
          <w:w w:val="90"/>
          <w:sz w:val="19"/>
        </w:rPr>
        <w:t></w:t>
      </w:r>
      <w:r>
        <w:rPr>
          <w:rFonts w:ascii="Times New Roman" w:hAnsi="Times New Roman"/>
          <w:w w:val="90"/>
          <w:sz w:val="19"/>
        </w:rPr>
        <w:t xml:space="preserve"> </w:t>
      </w:r>
      <w:r w:rsidR="00263F74">
        <w:rPr>
          <w:w w:val="105"/>
        </w:rPr>
        <w:t xml:space="preserve">In this sense, people of genius, can act nobly by turning to others </w:t>
      </w:r>
      <w:r w:rsidR="00D8255B">
        <w:rPr>
          <w:w w:val="105"/>
        </w:rPr>
        <w:t xml:space="preserve">exertion </w:t>
      </w:r>
      <w:r w:rsidR="00263F74">
        <w:rPr>
          <w:w w:val="105"/>
        </w:rPr>
        <w:t xml:space="preserve">and council. In fact, in my opinion, </w:t>
      </w:r>
      <w:r w:rsidR="006D18A1">
        <w:rPr>
          <w:w w:val="105"/>
        </w:rPr>
        <w:t xml:space="preserve">even </w:t>
      </w:r>
      <w:r w:rsidR="00263F74">
        <w:rPr>
          <w:w w:val="105"/>
        </w:rPr>
        <w:t xml:space="preserve">those who have charismatic </w:t>
      </w:r>
      <w:r w:rsidR="006D18A1">
        <w:rPr>
          <w:w w:val="105"/>
        </w:rPr>
        <w:t xml:space="preserve">features, will </w:t>
      </w:r>
      <w:r w:rsidR="00D8255B">
        <w:rPr>
          <w:w w:val="105"/>
        </w:rPr>
        <w:t xml:space="preserve">never </w:t>
      </w:r>
      <w:r w:rsidR="006D18A1">
        <w:rPr>
          <w:w w:val="105"/>
        </w:rPr>
        <w:t xml:space="preserve">be able to be successful if they </w:t>
      </w:r>
      <w:r w:rsidR="00D8255B">
        <w:rPr>
          <w:w w:val="105"/>
        </w:rPr>
        <w:t xml:space="preserve">act self-centered and </w:t>
      </w:r>
      <w:r w:rsidR="00D8255B">
        <w:rPr>
          <w:w w:val="105"/>
        </w:rPr>
        <w:t>self-contained</w:t>
      </w:r>
      <w:r w:rsidR="00D8255B">
        <w:rPr>
          <w:w w:val="105"/>
        </w:rPr>
        <w:t xml:space="preserve"> by themselves as in the past</w:t>
      </w:r>
      <w:r w:rsidR="006D18A1">
        <w:rPr>
          <w:w w:val="105"/>
        </w:rPr>
        <w:t xml:space="preserve">. </w:t>
      </w:r>
    </w:p>
    <w:p w14:paraId="227BCC72" w14:textId="4CA8A72E" w:rsidR="006D18A1" w:rsidRDefault="00EB0396">
      <w:pPr>
        <w:pStyle w:val="BodyText"/>
        <w:spacing w:before="5" w:line="252" w:lineRule="auto"/>
        <w:ind w:left="2242" w:right="88"/>
        <w:rPr>
          <w:w w:val="105"/>
        </w:rPr>
      </w:pPr>
      <w:r>
        <w:rPr>
          <w:rFonts w:ascii="Wingdings" w:hAnsi="Wingdings"/>
          <w:w w:val="90"/>
          <w:sz w:val="19"/>
        </w:rPr>
        <w:t></w:t>
      </w:r>
      <w:r w:rsidR="003A5DEB">
        <w:rPr>
          <w:rFonts w:ascii="Times New Roman" w:hAnsi="Times New Roman"/>
          <w:w w:val="90"/>
          <w:sz w:val="19"/>
        </w:rPr>
        <w:t xml:space="preserve"> </w:t>
      </w:r>
      <w:r w:rsidR="003A5DEB">
        <w:rPr>
          <w:w w:val="105"/>
        </w:rPr>
        <w:t xml:space="preserve">When trying to explain the concept of jamaat one of the most important points we must spend time on is the truth of the grace of Allah manifesting over the jamaat. </w:t>
      </w:r>
      <w:r w:rsidR="00422D04">
        <w:rPr>
          <w:w w:val="105"/>
        </w:rPr>
        <w:t xml:space="preserve">The prophet (saw) alluded to this with the hadith, “Allah’s grace and strength is with the jamaat.” Therefore, this means the infinitely helpless and poor human must walk with the help of the owner of infinite strength and power, Allah, and work in His name. </w:t>
      </w:r>
    </w:p>
    <w:p w14:paraId="463500AD" w14:textId="7B8E707A" w:rsidR="00772833" w:rsidRDefault="00422D04" w:rsidP="00772833">
      <w:pPr>
        <w:pStyle w:val="BodyText"/>
        <w:spacing w:before="5" w:line="252" w:lineRule="auto"/>
        <w:ind w:left="2242" w:right="88"/>
        <w:rPr>
          <w:w w:val="105"/>
        </w:rPr>
      </w:pPr>
      <w:r>
        <w:rPr>
          <w:color w:val="FF0000"/>
        </w:rPr>
        <w:t xml:space="preserve"> </w:t>
      </w:r>
      <w:r w:rsidR="003A5DEB">
        <w:rPr>
          <w:color w:val="FF0000"/>
        </w:rPr>
        <w:t xml:space="preserve">(Prizma 2 </w:t>
      </w:r>
      <w:r w:rsidR="003A5DEB">
        <w:rPr>
          <w:color w:val="FF0000"/>
          <w:w w:val="75"/>
        </w:rPr>
        <w:t xml:space="preserve">-­‐  </w:t>
      </w:r>
      <w:r w:rsidR="003A5DEB">
        <w:rPr>
          <w:color w:val="FF0000"/>
        </w:rPr>
        <w:t>İslam’da Cemaat Gerçeği)</w:t>
      </w:r>
      <w:r w:rsidR="00772833" w:rsidRPr="00772833">
        <w:rPr>
          <w:w w:val="105"/>
        </w:rPr>
        <w:t xml:space="preserve"> </w:t>
      </w:r>
    </w:p>
    <w:p w14:paraId="227DE259" w14:textId="77777777" w:rsidR="00772833" w:rsidRDefault="00772833" w:rsidP="00772833">
      <w:pPr>
        <w:pStyle w:val="BodyText"/>
        <w:spacing w:before="5" w:line="252" w:lineRule="auto"/>
        <w:ind w:left="2242" w:right="88"/>
        <w:rPr>
          <w:w w:val="105"/>
        </w:rPr>
      </w:pPr>
    </w:p>
    <w:p w14:paraId="31D5D32A" w14:textId="222BE96F" w:rsidR="00D8255B" w:rsidRDefault="00D8255B" w:rsidP="00772833">
      <w:pPr>
        <w:pStyle w:val="BodyText"/>
        <w:rPr>
          <w:b/>
          <w:sz w:val="23"/>
        </w:rPr>
      </w:pPr>
    </w:p>
    <w:p w14:paraId="09DBBA74" w14:textId="510DE355" w:rsidR="00B6353D" w:rsidRPr="00485620" w:rsidRDefault="00485620" w:rsidP="00485620">
      <w:pPr>
        <w:ind w:left="2242" w:hanging="2126"/>
        <w:rPr>
          <w:w w:val="105"/>
        </w:rPr>
      </w:pPr>
      <w:r w:rsidRPr="00485620">
        <w:rPr>
          <w:b/>
          <w:sz w:val="23"/>
        </w:rPr>
        <w:t>87)</w:t>
      </w:r>
      <w:r>
        <w:rPr>
          <w:b/>
          <w:sz w:val="23"/>
        </w:rPr>
        <w:t xml:space="preserve"> </w:t>
      </w:r>
      <w:r w:rsidR="003A5DEB" w:rsidRPr="00485620">
        <w:rPr>
          <w:b/>
          <w:sz w:val="23"/>
        </w:rPr>
        <w:t>HA</w:t>
      </w:r>
      <w:r w:rsidR="00B6353D" w:rsidRPr="00485620">
        <w:rPr>
          <w:b/>
          <w:sz w:val="23"/>
        </w:rPr>
        <w:t>NIF</w:t>
      </w:r>
      <w:r w:rsidR="003A5DEB" w:rsidRPr="00485620">
        <w:rPr>
          <w:b/>
          <w:sz w:val="23"/>
        </w:rPr>
        <w:t>:</w:t>
      </w:r>
      <w:r w:rsidR="00772833" w:rsidRPr="00485620">
        <w:rPr>
          <w:b/>
          <w:sz w:val="23"/>
        </w:rPr>
        <w:t xml:space="preserve"> </w:t>
      </w:r>
      <w:r w:rsidR="003A5DEB" w:rsidRPr="00485620">
        <w:rPr>
          <w:b/>
          <w:sz w:val="23"/>
        </w:rPr>
        <w:tab/>
      </w:r>
      <w:proofErr w:type="gramStart"/>
      <w:r w:rsidR="00772833" w:rsidRPr="00485620">
        <w:rPr>
          <w:rFonts w:ascii="Wingdings" w:hAnsi="Wingdings"/>
          <w:w w:val="90"/>
          <w:sz w:val="19"/>
        </w:rPr>
        <w:t></w:t>
      </w:r>
      <w:r w:rsidR="00D8255B" w:rsidRPr="00485620">
        <w:rPr>
          <w:w w:val="105"/>
        </w:rPr>
        <w:t xml:space="preserve"> </w:t>
      </w:r>
      <w:r w:rsidR="003A5DEB" w:rsidRPr="00485620">
        <w:rPr>
          <w:w w:val="105"/>
        </w:rPr>
        <w:t xml:space="preserve"> </w:t>
      </w:r>
      <w:r w:rsidR="00B6353D" w:rsidRPr="00485620">
        <w:rPr>
          <w:w w:val="105"/>
        </w:rPr>
        <w:t>In</w:t>
      </w:r>
      <w:proofErr w:type="gramEnd"/>
      <w:r w:rsidR="00B6353D" w:rsidRPr="00485620">
        <w:rPr>
          <w:w w:val="105"/>
        </w:rPr>
        <w:t xml:space="preserve"> Islamic thought, they are the people who, during the period known as the Pre-Islamic period or Age of Ignorance, were seen to have rejected idolatry and retained some or all the tenets of the religion of Abraham which was submission to Allah in its purest form.</w:t>
      </w:r>
    </w:p>
    <w:p w14:paraId="73B00342" w14:textId="41A58AC9" w:rsidR="00B6353D" w:rsidRDefault="003A5DEB">
      <w:pPr>
        <w:pStyle w:val="BodyText"/>
        <w:spacing w:line="256" w:lineRule="exact"/>
        <w:ind w:left="2239"/>
      </w:pPr>
      <w:r>
        <w:rPr>
          <w:rFonts w:ascii="Wingdings" w:hAnsi="Wingdings"/>
          <w:w w:val="90"/>
          <w:sz w:val="19"/>
        </w:rPr>
        <w:t></w:t>
      </w:r>
      <w:r>
        <w:rPr>
          <w:rFonts w:ascii="Times New Roman" w:hAnsi="Times New Roman"/>
          <w:w w:val="90"/>
          <w:sz w:val="19"/>
        </w:rPr>
        <w:t xml:space="preserve"> </w:t>
      </w:r>
      <w:r w:rsidR="00B6353D">
        <w:t xml:space="preserve">Those who are strongly tied to Islam and have turned their knowledge into purpose and motive. </w:t>
      </w:r>
    </w:p>
    <w:p w14:paraId="0B967BAA" w14:textId="24D85CD6" w:rsidR="00BA5469" w:rsidRDefault="00772833" w:rsidP="00772833">
      <w:pPr>
        <w:pStyle w:val="BodyText"/>
        <w:spacing w:before="12" w:line="252" w:lineRule="auto"/>
        <w:ind w:left="2242" w:right="302"/>
        <w:rPr>
          <w:w w:val="105"/>
        </w:rPr>
      </w:pPr>
      <w:r>
        <w:rPr>
          <w:rFonts w:ascii="Wingdings" w:hAnsi="Wingdings"/>
          <w:w w:val="90"/>
          <w:sz w:val="19"/>
        </w:rPr>
        <w:t></w:t>
      </w:r>
      <w:r w:rsidR="003A5DEB">
        <w:rPr>
          <w:rFonts w:ascii="Times New Roman" w:hAnsi="Times New Roman"/>
          <w:sz w:val="19"/>
        </w:rPr>
        <w:t xml:space="preserve"> </w:t>
      </w:r>
      <w:r w:rsidR="00BA5469">
        <w:rPr>
          <w:w w:val="102"/>
        </w:rPr>
        <w:t xml:space="preserve">For example, Zayd ibn Amr, the father of Sa’id ibn Zayd and </w:t>
      </w:r>
      <w:r w:rsidR="00506405">
        <w:rPr>
          <w:w w:val="102"/>
        </w:rPr>
        <w:t xml:space="preserve">Zayd b. Amr who is </w:t>
      </w:r>
      <w:r w:rsidR="00BA5469">
        <w:rPr>
          <w:w w:val="102"/>
        </w:rPr>
        <w:t>the uncle of Umar,</w:t>
      </w:r>
      <w:r w:rsidR="00506405">
        <w:rPr>
          <w:w w:val="102"/>
        </w:rPr>
        <w:t xml:space="preserve"> two</w:t>
      </w:r>
      <w:r w:rsidR="00BA5469">
        <w:rPr>
          <w:w w:val="102"/>
        </w:rPr>
        <w:t xml:space="preserve"> of the </w:t>
      </w:r>
      <w:r w:rsidR="00BA5469" w:rsidRPr="00BA5469">
        <w:rPr>
          <w:w w:val="102"/>
        </w:rPr>
        <w:t>al-</w:t>
      </w:r>
      <w:proofErr w:type="spellStart"/>
      <w:r w:rsidR="00BA5469" w:rsidRPr="00BA5469">
        <w:rPr>
          <w:w w:val="102"/>
        </w:rPr>
        <w:t>Asharaa</w:t>
      </w:r>
      <w:proofErr w:type="spellEnd"/>
      <w:r w:rsidR="00BA5469" w:rsidRPr="00BA5469">
        <w:rPr>
          <w:w w:val="102"/>
        </w:rPr>
        <w:t xml:space="preserve"> al-</w:t>
      </w:r>
      <w:proofErr w:type="spellStart"/>
      <w:r w:rsidR="00BA5469" w:rsidRPr="00BA5469">
        <w:rPr>
          <w:w w:val="102"/>
        </w:rPr>
        <w:t>Mubasharûn</w:t>
      </w:r>
      <w:proofErr w:type="spellEnd"/>
      <w:r w:rsidR="00BA5469" w:rsidRPr="00BA5469">
        <w:rPr>
          <w:w w:val="102"/>
        </w:rPr>
        <w:t xml:space="preserve"> bi-l-Janna</w:t>
      </w:r>
      <w:r w:rsidR="00BA5469">
        <w:rPr>
          <w:w w:val="102"/>
        </w:rPr>
        <w:t xml:space="preserve">, </w:t>
      </w:r>
      <w:r w:rsidR="00BA5469">
        <w:rPr>
          <w:w w:val="102"/>
        </w:rPr>
        <w:lastRenderedPageBreak/>
        <w:t>was a hanif. This individual turned his face away from idolatry</w:t>
      </w:r>
      <w:r w:rsidR="00BA5469">
        <w:t xml:space="preserve"> and always proclaimed about how they could neither help nor hurt anyone. </w:t>
      </w:r>
      <w:r w:rsidR="009B2266">
        <w:t xml:space="preserve">He was someone who’s sun set </w:t>
      </w:r>
      <w:r w:rsidR="00506405">
        <w:t>five minutes</w:t>
      </w:r>
      <w:r w:rsidR="009B2266">
        <w:t xml:space="preserve"> shortly before the sunrise. One of the signs that showed this was his words, “I know of a religion that’s coming is near; its shadow is above your heads. However, I don’t know if I will be able to reach those days. </w:t>
      </w:r>
    </w:p>
    <w:p w14:paraId="34394093" w14:textId="77777777" w:rsidR="00252BBE" w:rsidRDefault="00252BBE">
      <w:pPr>
        <w:pStyle w:val="BodyText"/>
        <w:rPr>
          <w:sz w:val="26"/>
        </w:rPr>
      </w:pPr>
    </w:p>
    <w:p w14:paraId="136F29F0" w14:textId="10B70C9C" w:rsidR="00252BBE" w:rsidRDefault="001B3AB6">
      <w:pPr>
        <w:pStyle w:val="Heading1"/>
        <w:spacing w:before="214"/>
      </w:pPr>
      <w:r>
        <w:t xml:space="preserve">Matching Exercise: </w:t>
      </w:r>
    </w:p>
    <w:p w14:paraId="2AA88A32" w14:textId="77777777" w:rsidR="00252BBE" w:rsidRDefault="00252BBE">
      <w:pPr>
        <w:pStyle w:val="BodyText"/>
        <w:rPr>
          <w:b/>
          <w:sz w:val="28"/>
        </w:rPr>
      </w:pPr>
    </w:p>
    <w:p w14:paraId="1ECA67DF" w14:textId="12C2F243" w:rsidR="00252BBE" w:rsidRDefault="003A5DEB">
      <w:pPr>
        <w:pStyle w:val="BodyText"/>
        <w:tabs>
          <w:tab w:val="left" w:pos="3655"/>
        </w:tabs>
        <w:spacing w:before="200" w:line="252" w:lineRule="auto"/>
        <w:ind w:left="3656" w:right="1028" w:hanging="3540"/>
      </w:pPr>
      <w:r>
        <w:rPr>
          <w:w w:val="105"/>
        </w:rPr>
        <w:t>Hanif</w:t>
      </w:r>
      <w:r>
        <w:rPr>
          <w:w w:val="105"/>
        </w:rPr>
        <w:tab/>
      </w:r>
      <w:r w:rsidR="001B3AB6">
        <w:rPr>
          <w:w w:val="105"/>
        </w:rPr>
        <w:t xml:space="preserve">A person focusing on a path and willing to die for the thing they wish deeply and earnestly with their heart </w:t>
      </w:r>
    </w:p>
    <w:p w14:paraId="55FFA955" w14:textId="77777777" w:rsidR="00252BBE" w:rsidRDefault="00252BBE">
      <w:pPr>
        <w:pStyle w:val="BodyText"/>
        <w:rPr>
          <w:sz w:val="26"/>
        </w:rPr>
      </w:pPr>
    </w:p>
    <w:p w14:paraId="4C0FFB1E" w14:textId="4122DE76" w:rsidR="00252BBE" w:rsidRDefault="00506405">
      <w:pPr>
        <w:pStyle w:val="BodyText"/>
        <w:tabs>
          <w:tab w:val="left" w:pos="3655"/>
        </w:tabs>
        <w:spacing w:before="220"/>
        <w:ind w:left="115"/>
        <w:jc w:val="both"/>
      </w:pPr>
      <w:r>
        <w:rPr>
          <w:w w:val="105"/>
        </w:rPr>
        <w:t>Exertion</w:t>
      </w:r>
      <w:r w:rsidR="003A5DEB">
        <w:rPr>
          <w:w w:val="105"/>
        </w:rPr>
        <w:tab/>
      </w:r>
      <w:r w:rsidR="001B3AB6">
        <w:rPr>
          <w:w w:val="105"/>
        </w:rPr>
        <w:t xml:space="preserve">Believing in the oneness of Allah before the arrival of Islam </w:t>
      </w:r>
    </w:p>
    <w:p w14:paraId="1C21948D" w14:textId="77777777" w:rsidR="00252BBE" w:rsidRDefault="00252BBE">
      <w:pPr>
        <w:pStyle w:val="BodyText"/>
        <w:rPr>
          <w:sz w:val="26"/>
        </w:rPr>
      </w:pPr>
    </w:p>
    <w:p w14:paraId="4F4CB937" w14:textId="00596692" w:rsidR="00252BBE" w:rsidRDefault="001B3AB6">
      <w:pPr>
        <w:pStyle w:val="BodyText"/>
        <w:tabs>
          <w:tab w:val="left" w:pos="3655"/>
        </w:tabs>
        <w:spacing w:before="232"/>
        <w:ind w:left="115"/>
        <w:jc w:val="both"/>
      </w:pPr>
      <w:r>
        <w:rPr>
          <w:w w:val="105"/>
        </w:rPr>
        <w:t>Jamaat</w:t>
      </w:r>
      <w:r w:rsidR="003A5DEB">
        <w:rPr>
          <w:w w:val="105"/>
        </w:rPr>
        <w:tab/>
      </w:r>
      <w:r>
        <w:rPr>
          <w:w w:val="105"/>
        </w:rPr>
        <w:t xml:space="preserve">A conscious assembly of people coming together </w:t>
      </w:r>
    </w:p>
    <w:p w14:paraId="4D6A6492" w14:textId="77777777" w:rsidR="00252BBE" w:rsidRDefault="00252BBE">
      <w:pPr>
        <w:pStyle w:val="BodyText"/>
        <w:rPr>
          <w:sz w:val="26"/>
        </w:rPr>
      </w:pPr>
    </w:p>
    <w:p w14:paraId="05A11CF8" w14:textId="77777777" w:rsidR="00252BBE" w:rsidRDefault="00252BBE">
      <w:pPr>
        <w:pStyle w:val="BodyText"/>
        <w:rPr>
          <w:sz w:val="26"/>
        </w:rPr>
      </w:pPr>
    </w:p>
    <w:p w14:paraId="23FB85F8" w14:textId="0B1603D5" w:rsidR="001B3AB6" w:rsidRDefault="001B3AB6" w:rsidP="001B3AB6">
      <w:pPr>
        <w:pStyle w:val="Heading1"/>
      </w:pPr>
      <w:r>
        <w:t>Fill in the Blank Exercise:</w:t>
      </w:r>
    </w:p>
    <w:p w14:paraId="23DA1BFB" w14:textId="77777777" w:rsidR="00252BBE" w:rsidRDefault="00252BBE">
      <w:pPr>
        <w:pStyle w:val="BodyText"/>
        <w:rPr>
          <w:b/>
          <w:sz w:val="28"/>
        </w:rPr>
      </w:pPr>
    </w:p>
    <w:p w14:paraId="488C24C3" w14:textId="2DFBEF4A" w:rsidR="00252BBE" w:rsidRPr="005A4BBD" w:rsidRDefault="00B91BCB" w:rsidP="005A4BBD">
      <w:pPr>
        <w:pStyle w:val="BodyText"/>
        <w:spacing w:before="243" w:line="252" w:lineRule="auto"/>
        <w:ind w:left="115" w:right="109"/>
        <w:jc w:val="both"/>
        <w:rPr>
          <w:w w:val="105"/>
        </w:rPr>
      </w:pPr>
      <w:r>
        <w:rPr>
          <w:w w:val="105"/>
        </w:rPr>
        <w:t>On the other hand, ____________ can mean to struggle, endeavor, strive, labor, hust</w:t>
      </w:r>
      <w:r w:rsidR="00506405">
        <w:rPr>
          <w:w w:val="105"/>
        </w:rPr>
        <w:t>le, and to embrace a task with four</w:t>
      </w:r>
      <w:r>
        <w:rPr>
          <w:w w:val="105"/>
        </w:rPr>
        <w:t xml:space="preserve"> arms. The Turkish proverb, “Grandpa _______, son effort,” brings</w:t>
      </w:r>
      <w:r w:rsidR="005A4BBD">
        <w:rPr>
          <w:w w:val="105"/>
        </w:rPr>
        <w:t xml:space="preserve"> forth</w:t>
      </w:r>
      <w:r>
        <w:rPr>
          <w:w w:val="105"/>
        </w:rPr>
        <w:t xml:space="preserve"> the </w:t>
      </w:r>
      <w:r w:rsidR="005A4BBD">
        <w:rPr>
          <w:w w:val="105"/>
        </w:rPr>
        <w:t xml:space="preserve">prerequisite of effort to find __________ as well as the </w:t>
      </w:r>
      <w:r>
        <w:rPr>
          <w:w w:val="105"/>
        </w:rPr>
        <w:t>difference between __</w:t>
      </w:r>
      <w:r w:rsidR="005A4BBD">
        <w:rPr>
          <w:w w:val="105"/>
        </w:rPr>
        <w:t>___</w:t>
      </w:r>
      <w:r>
        <w:rPr>
          <w:w w:val="105"/>
        </w:rPr>
        <w:t>____ and effort</w:t>
      </w:r>
      <w:r w:rsidR="005A4BBD">
        <w:rPr>
          <w:w w:val="105"/>
        </w:rPr>
        <w:t xml:space="preserve">; it also illustrates that dua can only be accepted when both </w:t>
      </w:r>
      <w:r w:rsidR="00506405">
        <w:rPr>
          <w:w w:val="105"/>
        </w:rPr>
        <w:t xml:space="preserve">verbal prayer </w:t>
      </w:r>
      <w:r w:rsidR="005A4BBD">
        <w:rPr>
          <w:w w:val="105"/>
        </w:rPr>
        <w:t>(kavli</w:t>
      </w:r>
      <w:r w:rsidR="00506405">
        <w:rPr>
          <w:w w:val="105"/>
        </w:rPr>
        <w:t xml:space="preserve"> dua</w:t>
      </w:r>
      <w:r w:rsidR="005A4BBD">
        <w:rPr>
          <w:w w:val="105"/>
        </w:rPr>
        <w:t xml:space="preserve">) and </w:t>
      </w:r>
      <w:r w:rsidR="00506405">
        <w:rPr>
          <w:w w:val="105"/>
        </w:rPr>
        <w:t xml:space="preserve">actional prayer </w:t>
      </w:r>
      <w:r w:rsidR="005A4BBD">
        <w:rPr>
          <w:w w:val="105"/>
        </w:rPr>
        <w:t>(fiili</w:t>
      </w:r>
      <w:r w:rsidR="00506405">
        <w:rPr>
          <w:w w:val="105"/>
        </w:rPr>
        <w:t xml:space="preserve"> dua</w:t>
      </w:r>
      <w:r w:rsidR="005A4BBD">
        <w:rPr>
          <w:w w:val="105"/>
        </w:rPr>
        <w:t xml:space="preserve">) are made. </w:t>
      </w:r>
    </w:p>
    <w:p w14:paraId="5C3C0C50" w14:textId="77777777" w:rsidR="00CB14E1" w:rsidRDefault="00CB14E1" w:rsidP="00B34ED2">
      <w:pPr>
        <w:pStyle w:val="BodyText"/>
        <w:spacing w:before="219" w:line="252" w:lineRule="auto"/>
        <w:ind w:left="115" w:right="108"/>
        <w:jc w:val="both"/>
        <w:rPr>
          <w:w w:val="105"/>
        </w:rPr>
      </w:pPr>
    </w:p>
    <w:p w14:paraId="5BCBC21C" w14:textId="77777777" w:rsidR="00CB14E1" w:rsidRDefault="00CB14E1" w:rsidP="00B34ED2">
      <w:pPr>
        <w:pStyle w:val="BodyText"/>
        <w:spacing w:before="219" w:line="252" w:lineRule="auto"/>
        <w:ind w:left="115" w:right="108"/>
        <w:jc w:val="both"/>
        <w:rPr>
          <w:w w:val="105"/>
        </w:rPr>
      </w:pPr>
    </w:p>
    <w:p w14:paraId="1E789E9F" w14:textId="06B1530D" w:rsidR="00252BBE" w:rsidRPr="00B34ED2" w:rsidRDefault="00AE0095" w:rsidP="00B34ED2">
      <w:pPr>
        <w:pStyle w:val="BodyText"/>
        <w:spacing w:before="219" w:line="252" w:lineRule="auto"/>
        <w:ind w:left="115" w:right="108"/>
        <w:jc w:val="both"/>
        <w:rPr>
          <w:w w:val="105"/>
        </w:rPr>
      </w:pPr>
      <w:r>
        <w:rPr>
          <w:w w:val="105"/>
        </w:rPr>
        <w:t>Muhammad (saw)’s</w:t>
      </w:r>
      <w:r w:rsidR="00B8402A">
        <w:rPr>
          <w:w w:val="105"/>
        </w:rPr>
        <w:t xml:space="preserve"> atmosphere of </w:t>
      </w:r>
      <w:r>
        <w:rPr>
          <w:w w:val="105"/>
        </w:rPr>
        <w:t xml:space="preserve">intercession is so wide, that it is hoped, he will not forget those who sincerely and earnestly will him and will hold their hands on the day of judgment, raising them to his radiant and joyous world, being a means for their felicity. </w:t>
      </w:r>
      <w:r w:rsidR="00B34ED2">
        <w:rPr>
          <w:w w:val="105"/>
        </w:rPr>
        <w:t xml:space="preserve">Like this corporeal person, who was able to live by those in the light as a  _______________ even in times of darkness of interregnum, we believe those who do not outwardly worship idols during times of darkness and interregnum, then they will be saved. </w:t>
      </w:r>
    </w:p>
    <w:p w14:paraId="36AF1919" w14:textId="77777777" w:rsidR="00CB14E1" w:rsidRDefault="00CB14E1" w:rsidP="003A5DEB">
      <w:pPr>
        <w:pStyle w:val="BodyText"/>
        <w:spacing w:before="220" w:line="252" w:lineRule="auto"/>
        <w:ind w:left="115" w:right="108"/>
        <w:jc w:val="both"/>
        <w:rPr>
          <w:w w:val="105"/>
        </w:rPr>
      </w:pPr>
    </w:p>
    <w:p w14:paraId="146A0345" w14:textId="32E28257" w:rsidR="00252BBE" w:rsidRPr="003A5DEB" w:rsidRDefault="003A5DEB" w:rsidP="003A5DEB">
      <w:pPr>
        <w:pStyle w:val="BodyText"/>
        <w:spacing w:before="220" w:line="252" w:lineRule="auto"/>
        <w:ind w:left="115" w:right="108"/>
        <w:jc w:val="both"/>
        <w:rPr>
          <w:w w:val="105"/>
        </w:rPr>
      </w:pPr>
      <w:r>
        <w:rPr>
          <w:w w:val="105"/>
        </w:rPr>
        <w:t>When trying to explain the concept of ___________ one of the most important points we must spend time on is the truth of the grace of Allah manifesting over the ____________. The prophet (saw) alluded to this with the hadith, “Allah’s grace and strength is with the ___________.” Therefore, this means the infinitely helpless and poor human must walk with the help of the owner of infinite strength and power, Allah, and work in His name.</w:t>
      </w:r>
    </w:p>
    <w:sectPr w:rsidR="00252BBE" w:rsidRPr="003A5DEB">
      <w:pgSz w:w="11900" w:h="16840"/>
      <w:pgMar w:top="13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F51D6"/>
    <w:multiLevelType w:val="hybridMultilevel"/>
    <w:tmpl w:val="96EE9330"/>
    <w:lvl w:ilvl="0" w:tplc="0BBA22A2">
      <w:start w:val="85"/>
      <w:numFmt w:val="decimal"/>
      <w:lvlText w:val="%1)"/>
      <w:lvlJc w:val="left"/>
      <w:pPr>
        <w:ind w:left="2242" w:hanging="342"/>
      </w:pPr>
      <w:rPr>
        <w:rFonts w:ascii="Calibri" w:eastAsia="Calibri" w:hAnsi="Calibri" w:cs="Calibri" w:hint="default"/>
        <w:b/>
        <w:bCs/>
        <w:spacing w:val="0"/>
        <w:w w:val="102"/>
        <w:sz w:val="21"/>
        <w:szCs w:val="21"/>
      </w:rPr>
    </w:lvl>
    <w:lvl w:ilvl="1" w:tplc="E4A4E6A6">
      <w:numFmt w:val="bullet"/>
      <w:lvlText w:val="•"/>
      <w:lvlJc w:val="left"/>
      <w:pPr>
        <w:ind w:left="2944" w:hanging="342"/>
      </w:pPr>
      <w:rPr>
        <w:rFonts w:hint="default"/>
      </w:rPr>
    </w:lvl>
    <w:lvl w:ilvl="2" w:tplc="232E08AA">
      <w:numFmt w:val="bullet"/>
      <w:lvlText w:val="•"/>
      <w:lvlJc w:val="left"/>
      <w:pPr>
        <w:ind w:left="3648" w:hanging="342"/>
      </w:pPr>
      <w:rPr>
        <w:rFonts w:hint="default"/>
      </w:rPr>
    </w:lvl>
    <w:lvl w:ilvl="3" w:tplc="DD245E3E">
      <w:numFmt w:val="bullet"/>
      <w:lvlText w:val="•"/>
      <w:lvlJc w:val="left"/>
      <w:pPr>
        <w:ind w:left="4352" w:hanging="342"/>
      </w:pPr>
      <w:rPr>
        <w:rFonts w:hint="default"/>
      </w:rPr>
    </w:lvl>
    <w:lvl w:ilvl="4" w:tplc="FC329F30">
      <w:numFmt w:val="bullet"/>
      <w:lvlText w:val="•"/>
      <w:lvlJc w:val="left"/>
      <w:pPr>
        <w:ind w:left="5056" w:hanging="342"/>
      </w:pPr>
      <w:rPr>
        <w:rFonts w:hint="default"/>
      </w:rPr>
    </w:lvl>
    <w:lvl w:ilvl="5" w:tplc="5C76B292">
      <w:numFmt w:val="bullet"/>
      <w:lvlText w:val="•"/>
      <w:lvlJc w:val="left"/>
      <w:pPr>
        <w:ind w:left="5760" w:hanging="342"/>
      </w:pPr>
      <w:rPr>
        <w:rFonts w:hint="default"/>
      </w:rPr>
    </w:lvl>
    <w:lvl w:ilvl="6" w:tplc="FF0E6426">
      <w:numFmt w:val="bullet"/>
      <w:lvlText w:val="•"/>
      <w:lvlJc w:val="left"/>
      <w:pPr>
        <w:ind w:left="6464" w:hanging="342"/>
      </w:pPr>
      <w:rPr>
        <w:rFonts w:hint="default"/>
      </w:rPr>
    </w:lvl>
    <w:lvl w:ilvl="7" w:tplc="783ACEBC">
      <w:numFmt w:val="bullet"/>
      <w:lvlText w:val="•"/>
      <w:lvlJc w:val="left"/>
      <w:pPr>
        <w:ind w:left="7168" w:hanging="342"/>
      </w:pPr>
      <w:rPr>
        <w:rFonts w:hint="default"/>
      </w:rPr>
    </w:lvl>
    <w:lvl w:ilvl="8" w:tplc="A4CE09D2">
      <w:numFmt w:val="bullet"/>
      <w:lvlText w:val="•"/>
      <w:lvlJc w:val="left"/>
      <w:pPr>
        <w:ind w:left="7872" w:hanging="34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52BBE"/>
    <w:rsid w:val="00184970"/>
    <w:rsid w:val="001B3AB6"/>
    <w:rsid w:val="00220BCA"/>
    <w:rsid w:val="00252BBE"/>
    <w:rsid w:val="00263F74"/>
    <w:rsid w:val="00281EF9"/>
    <w:rsid w:val="003A5DEB"/>
    <w:rsid w:val="00400599"/>
    <w:rsid w:val="00405E33"/>
    <w:rsid w:val="00422D04"/>
    <w:rsid w:val="00441294"/>
    <w:rsid w:val="00485620"/>
    <w:rsid w:val="004F6389"/>
    <w:rsid w:val="00506405"/>
    <w:rsid w:val="005218AF"/>
    <w:rsid w:val="0057260A"/>
    <w:rsid w:val="005A4BBD"/>
    <w:rsid w:val="00693F7F"/>
    <w:rsid w:val="006A45FE"/>
    <w:rsid w:val="006D18A1"/>
    <w:rsid w:val="00756B5F"/>
    <w:rsid w:val="00772833"/>
    <w:rsid w:val="00781F09"/>
    <w:rsid w:val="007F7AF3"/>
    <w:rsid w:val="009916AB"/>
    <w:rsid w:val="009B2266"/>
    <w:rsid w:val="00A2434F"/>
    <w:rsid w:val="00A32C55"/>
    <w:rsid w:val="00A85A1B"/>
    <w:rsid w:val="00AE0095"/>
    <w:rsid w:val="00B34ED2"/>
    <w:rsid w:val="00B6353D"/>
    <w:rsid w:val="00B8402A"/>
    <w:rsid w:val="00B91BCB"/>
    <w:rsid w:val="00BA5469"/>
    <w:rsid w:val="00C20164"/>
    <w:rsid w:val="00C9589E"/>
    <w:rsid w:val="00CB14E1"/>
    <w:rsid w:val="00D8255B"/>
    <w:rsid w:val="00DA2667"/>
    <w:rsid w:val="00E27853"/>
    <w:rsid w:val="00EB0396"/>
    <w:rsid w:val="00F11068"/>
    <w:rsid w:val="00F513B1"/>
    <w:rsid w:val="00F64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72709C"/>
  <w15:docId w15:val="{70984464-C9A6-4B27-AA02-5D89CAE0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74"/>
      <w:ind w:left="115"/>
      <w:jc w:val="both"/>
      <w:outlineLvl w:val="0"/>
    </w:pPr>
    <w:rPr>
      <w:b/>
      <w:bCs/>
      <w:sz w:val="24"/>
      <w:szCs w:val="24"/>
    </w:rPr>
  </w:style>
  <w:style w:type="paragraph" w:styleId="Heading2">
    <w:name w:val="heading 2"/>
    <w:basedOn w:val="Normal"/>
    <w:uiPriority w:val="1"/>
    <w:qFormat/>
    <w:pPr>
      <w:ind w:left="224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2242" w:right="113" w:hanging="212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Sener Gultekin</cp:lastModifiedBy>
  <cp:revision>25</cp:revision>
  <dcterms:created xsi:type="dcterms:W3CDTF">2018-02-20T13:24:00Z</dcterms:created>
  <dcterms:modified xsi:type="dcterms:W3CDTF">2018-03-10T05:58:00Z</dcterms:modified>
</cp:coreProperties>
</file>