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3B" w:rsidRPr="00936385" w:rsidRDefault="009C3E84">
      <w:pPr>
        <w:jc w:val="center"/>
        <w:rPr>
          <w:rFonts w:ascii="Calibri" w:eastAsia="Cambria" w:hAnsi="Calibri" w:cs="Cambria"/>
          <w:b/>
          <w:color w:val="000000"/>
          <w:sz w:val="28"/>
          <w:szCs w:val="28"/>
        </w:rPr>
      </w:pPr>
      <w:r w:rsidRPr="00936385">
        <w:rPr>
          <w:rFonts w:ascii="Calibri" w:eastAsia="Cambria" w:hAnsi="Calibri" w:cs="Cambria"/>
          <w:b/>
          <w:color w:val="000000"/>
          <w:sz w:val="28"/>
          <w:szCs w:val="28"/>
        </w:rPr>
        <w:t>BELIEF IN THE QUR’AN</w:t>
      </w:r>
    </w:p>
    <w:p w:rsidR="00A33F3B" w:rsidRPr="00936385" w:rsidRDefault="00A33F3B" w:rsidP="00BA4275">
      <w:pPr>
        <w:rPr>
          <w:rFonts w:ascii="Calibri" w:eastAsia="Cambria" w:hAnsi="Calibri" w:cs="Cambria"/>
          <w:color w:val="000000"/>
          <w:u w:val="single"/>
        </w:rPr>
      </w:pPr>
    </w:p>
    <w:p w:rsidR="00A33F3B" w:rsidRPr="00936385" w:rsidRDefault="00A33F3B">
      <w:pPr>
        <w:rPr>
          <w:rFonts w:ascii="Calibri" w:eastAsia="Cambria" w:hAnsi="Calibri" w:cs="Cambria"/>
        </w:rPr>
      </w:pPr>
    </w:p>
    <w:p w:rsidR="00A33F3B" w:rsidRPr="00936385" w:rsidRDefault="009C3E84">
      <w:pPr>
        <w:rPr>
          <w:rFonts w:ascii="Calibri" w:eastAsia="Cambria" w:hAnsi="Calibri" w:cs="Cambria"/>
          <w:i/>
        </w:rPr>
      </w:pPr>
      <w:proofErr w:type="spellStart"/>
      <w:r w:rsidRPr="00936385">
        <w:rPr>
          <w:rFonts w:ascii="Calibri" w:eastAsia="Cambria" w:hAnsi="Calibri" w:cs="Cambria"/>
          <w:i/>
        </w:rPr>
        <w:t>Sura</w:t>
      </w:r>
      <w:proofErr w:type="spellEnd"/>
      <w:r w:rsidRPr="00936385">
        <w:rPr>
          <w:rFonts w:ascii="Calibri" w:eastAsia="Cambria" w:hAnsi="Calibri" w:cs="Cambria"/>
          <w:i/>
        </w:rPr>
        <w:t xml:space="preserve"> Al-</w:t>
      </w:r>
      <w:proofErr w:type="spellStart"/>
      <w:r w:rsidRPr="00936385">
        <w:rPr>
          <w:rFonts w:ascii="Calibri" w:eastAsia="Cambria" w:hAnsi="Calibri" w:cs="Cambria"/>
          <w:i/>
        </w:rPr>
        <w:t>Anbiya</w:t>
      </w:r>
      <w:proofErr w:type="spellEnd"/>
      <w:r w:rsidRPr="00936385">
        <w:rPr>
          <w:rFonts w:ascii="Calibri" w:eastAsia="Cambria" w:hAnsi="Calibri" w:cs="Cambria"/>
          <w:i/>
        </w:rPr>
        <w:t>/</w:t>
      </w:r>
      <w:proofErr w:type="spellStart"/>
      <w:r w:rsidRPr="00936385">
        <w:rPr>
          <w:rFonts w:ascii="Calibri" w:eastAsia="Cambria" w:hAnsi="Calibri" w:cs="Cambria"/>
          <w:i/>
        </w:rPr>
        <w:t>Ayat</w:t>
      </w:r>
      <w:proofErr w:type="spellEnd"/>
      <w:r w:rsidRPr="00936385">
        <w:rPr>
          <w:rFonts w:ascii="Calibri" w:eastAsia="Cambria" w:hAnsi="Calibri" w:cs="Cambria"/>
          <w:i/>
        </w:rPr>
        <w:t xml:space="preserve"> 33:</w:t>
      </w:r>
    </w:p>
    <w:p w:rsidR="00D16254" w:rsidRPr="00936385" w:rsidRDefault="00D16254">
      <w:pPr>
        <w:rPr>
          <w:rFonts w:ascii="Calibri" w:eastAsia="Cambria" w:hAnsi="Calibri" w:cs="Cambria"/>
          <w:i/>
        </w:rPr>
      </w:pPr>
      <w:r w:rsidRPr="00936385">
        <w:rPr>
          <w:rFonts w:ascii="Calibri" w:eastAsia="Cambria" w:hAnsi="Calibri" w:cs="Cambria"/>
          <w:i/>
          <w:noProof/>
          <w:lang w:val="en-US" w:eastAsia="en-US"/>
        </w:rPr>
        <w:drawing>
          <wp:inline distT="0" distB="0" distL="0" distR="0">
            <wp:extent cx="5486400" cy="991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_33.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991870"/>
                    </a:xfrm>
                    <a:prstGeom prst="rect">
                      <a:avLst/>
                    </a:prstGeom>
                  </pic:spPr>
                </pic:pic>
              </a:graphicData>
            </a:graphic>
          </wp:inline>
        </w:drawing>
      </w:r>
    </w:p>
    <w:p w:rsidR="00936385" w:rsidRDefault="00936385">
      <w:pPr>
        <w:rPr>
          <w:rFonts w:ascii="Calibri" w:eastAsia="Cambria" w:hAnsi="Calibri" w:cs="Cambria"/>
        </w:rPr>
      </w:pPr>
    </w:p>
    <w:p w:rsidR="00D16254" w:rsidRPr="00936385" w:rsidRDefault="009C3E84">
      <w:pPr>
        <w:rPr>
          <w:rFonts w:ascii="Calibri" w:eastAsia="Cambria" w:hAnsi="Calibri" w:cs="Cambria"/>
          <w:i/>
        </w:rPr>
      </w:pPr>
      <w:r w:rsidRPr="00936385">
        <w:rPr>
          <w:rFonts w:ascii="Calibri" w:eastAsia="Cambria" w:hAnsi="Calibri" w:cs="Cambria"/>
        </w:rPr>
        <w:t xml:space="preserve">"It is He </w:t>
      </w:r>
      <w:proofErr w:type="gramStart"/>
      <w:r w:rsidRPr="00936385">
        <w:rPr>
          <w:rFonts w:ascii="Calibri" w:eastAsia="Cambria" w:hAnsi="Calibri" w:cs="Cambria"/>
        </w:rPr>
        <w:t>Who</w:t>
      </w:r>
      <w:proofErr w:type="gramEnd"/>
      <w:r w:rsidRPr="00936385">
        <w:rPr>
          <w:rFonts w:ascii="Calibri" w:eastAsia="Cambria" w:hAnsi="Calibri" w:cs="Cambria"/>
        </w:rPr>
        <w:t xml:space="preserve"> created the night and the day, and the sun and the moon. They swim along, each in an orbit.” (1) </w:t>
      </w:r>
      <w:r w:rsidRPr="00936385">
        <w:rPr>
          <w:rFonts w:ascii="Calibri" w:eastAsia="Cambria" w:hAnsi="Calibri" w:cs="Cambria"/>
        </w:rPr>
        <w:br/>
      </w:r>
      <w:r w:rsidRPr="00936385">
        <w:rPr>
          <w:rFonts w:ascii="Calibri" w:eastAsia="Cambria" w:hAnsi="Calibri" w:cs="Cambria"/>
        </w:rPr>
        <w:br/>
      </w:r>
      <w:proofErr w:type="spellStart"/>
      <w:r w:rsidRPr="00936385">
        <w:rPr>
          <w:rFonts w:ascii="Calibri" w:eastAsia="Cambria" w:hAnsi="Calibri" w:cs="Cambria"/>
          <w:i/>
        </w:rPr>
        <w:t>SuraAr-Rahman</w:t>
      </w:r>
      <w:proofErr w:type="spellEnd"/>
      <w:r w:rsidRPr="00936385">
        <w:rPr>
          <w:rFonts w:ascii="Calibri" w:eastAsia="Cambria" w:hAnsi="Calibri" w:cs="Cambria"/>
          <w:i/>
        </w:rPr>
        <w:t>/</w:t>
      </w:r>
      <w:proofErr w:type="spellStart"/>
      <w:r w:rsidRPr="00936385">
        <w:rPr>
          <w:rFonts w:ascii="Calibri" w:eastAsia="Cambria" w:hAnsi="Calibri" w:cs="Cambria"/>
          <w:i/>
        </w:rPr>
        <w:t>Ayat</w:t>
      </w:r>
      <w:proofErr w:type="spellEnd"/>
      <w:r w:rsidRPr="00936385">
        <w:rPr>
          <w:rFonts w:ascii="Calibri" w:eastAsia="Cambria" w:hAnsi="Calibri" w:cs="Cambria"/>
          <w:i/>
        </w:rPr>
        <w:t xml:space="preserve"> 19-20:</w:t>
      </w:r>
    </w:p>
    <w:p w:rsidR="00D16254" w:rsidRPr="00936385" w:rsidRDefault="00D16254">
      <w:pPr>
        <w:rPr>
          <w:rFonts w:ascii="Calibri" w:eastAsia="Cambria" w:hAnsi="Calibri" w:cs="Cambria"/>
        </w:rPr>
      </w:pPr>
      <w:r w:rsidRPr="00936385">
        <w:rPr>
          <w:rFonts w:ascii="Calibri" w:eastAsia="Cambria" w:hAnsi="Calibri" w:cs="Cambria"/>
          <w:noProof/>
          <w:lang w:val="en-US" w:eastAsia="en-US"/>
        </w:rPr>
        <w:drawing>
          <wp:inline distT="0" distB="0" distL="0" distR="0">
            <wp:extent cx="5486400" cy="430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_19.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430530"/>
                    </a:xfrm>
                    <a:prstGeom prst="rect">
                      <a:avLst/>
                    </a:prstGeom>
                  </pic:spPr>
                </pic:pic>
              </a:graphicData>
            </a:graphic>
          </wp:inline>
        </w:drawing>
      </w:r>
    </w:p>
    <w:p w:rsidR="00936385" w:rsidRDefault="00D16254">
      <w:pPr>
        <w:rPr>
          <w:rFonts w:ascii="Calibri" w:eastAsia="Cambria" w:hAnsi="Calibri" w:cs="Cambria"/>
        </w:rPr>
      </w:pPr>
      <w:r w:rsidRPr="00936385">
        <w:rPr>
          <w:rFonts w:ascii="Calibri" w:eastAsia="Cambria" w:hAnsi="Calibri" w:cs="Cambria"/>
          <w:noProof/>
          <w:lang w:val="en-US" w:eastAsia="en-US"/>
        </w:rPr>
        <w:drawing>
          <wp:inline distT="0" distB="0" distL="0" distR="0">
            <wp:extent cx="5486400" cy="4305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_20.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430530"/>
                    </a:xfrm>
                    <a:prstGeom prst="rect">
                      <a:avLst/>
                    </a:prstGeom>
                  </pic:spPr>
                </pic:pic>
              </a:graphicData>
            </a:graphic>
          </wp:inline>
        </w:drawing>
      </w:r>
      <w:r w:rsidR="009C3E84" w:rsidRPr="00936385">
        <w:rPr>
          <w:rFonts w:ascii="Calibri" w:eastAsia="Cambria" w:hAnsi="Calibri" w:cs="Cambria"/>
        </w:rPr>
        <w:br/>
      </w:r>
    </w:p>
    <w:p w:rsidR="00D16254" w:rsidRPr="00936385" w:rsidRDefault="009C3E84">
      <w:pPr>
        <w:rPr>
          <w:rFonts w:ascii="Calibri" w:eastAsia="Cambria" w:hAnsi="Calibri" w:cs="Cambria"/>
        </w:rPr>
      </w:pPr>
      <w:r w:rsidRPr="00936385">
        <w:rPr>
          <w:rFonts w:ascii="Calibri" w:eastAsia="Cambria" w:hAnsi="Calibri" w:cs="Cambria"/>
        </w:rPr>
        <w:t xml:space="preserve">"He has let loose the two seas, converging together, with a barrier between them </w:t>
      </w:r>
    </w:p>
    <w:p w:rsidR="00D16254" w:rsidRPr="00936385" w:rsidRDefault="009C3E84">
      <w:pPr>
        <w:rPr>
          <w:rFonts w:ascii="Calibri" w:eastAsia="Cambria" w:hAnsi="Calibri" w:cs="Cambria"/>
          <w:i/>
          <w:color w:val="000000"/>
        </w:rPr>
      </w:pPr>
      <w:proofErr w:type="gramStart"/>
      <w:r w:rsidRPr="00936385">
        <w:rPr>
          <w:rFonts w:ascii="Calibri" w:eastAsia="Cambria" w:hAnsi="Calibri" w:cs="Cambria"/>
        </w:rPr>
        <w:t>they</w:t>
      </w:r>
      <w:proofErr w:type="gramEnd"/>
      <w:r w:rsidRPr="00936385">
        <w:rPr>
          <w:rFonts w:ascii="Calibri" w:eastAsia="Cambria" w:hAnsi="Calibri" w:cs="Cambria"/>
        </w:rPr>
        <w:t xml:space="preserve"> do not break through." </w:t>
      </w:r>
      <w:r w:rsidRPr="00936385">
        <w:rPr>
          <w:rFonts w:ascii="Calibri" w:eastAsia="Cambria" w:hAnsi="Calibri" w:cs="Cambria"/>
          <w:color w:val="000000"/>
        </w:rPr>
        <w:t>(2</w:t>
      </w:r>
      <w:proofErr w:type="gramStart"/>
      <w:r w:rsidRPr="00936385">
        <w:rPr>
          <w:rFonts w:ascii="Calibri" w:eastAsia="Cambria" w:hAnsi="Calibri" w:cs="Cambria"/>
          <w:color w:val="000000"/>
        </w:rPr>
        <w:t>)</w:t>
      </w:r>
      <w:proofErr w:type="gramEnd"/>
      <w:r w:rsidRPr="00936385">
        <w:rPr>
          <w:rFonts w:ascii="Calibri" w:eastAsia="Cambria" w:hAnsi="Calibri" w:cs="Cambria"/>
          <w:color w:val="000000"/>
        </w:rPr>
        <w:br/>
      </w:r>
      <w:r w:rsidRPr="00936385">
        <w:rPr>
          <w:rFonts w:ascii="Calibri" w:eastAsia="Cambria" w:hAnsi="Calibri" w:cs="Cambria"/>
          <w:color w:val="000000"/>
        </w:rPr>
        <w:br/>
      </w:r>
      <w:proofErr w:type="spellStart"/>
      <w:r w:rsidRPr="00936385">
        <w:rPr>
          <w:rFonts w:ascii="Calibri" w:eastAsia="Cambria" w:hAnsi="Calibri" w:cs="Cambria"/>
          <w:i/>
          <w:color w:val="000000"/>
        </w:rPr>
        <w:t>SuraAz-Zumar</w:t>
      </w:r>
      <w:proofErr w:type="spellEnd"/>
      <w:r w:rsidRPr="00936385">
        <w:rPr>
          <w:rFonts w:ascii="Calibri" w:eastAsia="Cambria" w:hAnsi="Calibri" w:cs="Cambria"/>
          <w:i/>
          <w:color w:val="000000"/>
        </w:rPr>
        <w:t>/</w:t>
      </w:r>
      <w:proofErr w:type="spellStart"/>
      <w:r w:rsidRPr="00936385">
        <w:rPr>
          <w:rFonts w:ascii="Calibri" w:eastAsia="Cambria" w:hAnsi="Calibri" w:cs="Cambria"/>
          <w:i/>
          <w:color w:val="000000"/>
        </w:rPr>
        <w:t>Ayat</w:t>
      </w:r>
      <w:proofErr w:type="spellEnd"/>
      <w:r w:rsidRPr="00936385">
        <w:rPr>
          <w:rFonts w:ascii="Calibri" w:eastAsia="Cambria" w:hAnsi="Calibri" w:cs="Cambria"/>
          <w:i/>
          <w:color w:val="000000"/>
        </w:rPr>
        <w:t xml:space="preserve"> 6:</w:t>
      </w:r>
    </w:p>
    <w:p w:rsidR="00D16254" w:rsidRPr="00936385" w:rsidRDefault="00D16254">
      <w:pPr>
        <w:rPr>
          <w:rFonts w:ascii="Calibri" w:eastAsia="Cambria" w:hAnsi="Calibri" w:cs="Cambria"/>
          <w:i/>
          <w:color w:val="000000"/>
        </w:rPr>
      </w:pPr>
    </w:p>
    <w:p w:rsidR="00D16254" w:rsidRPr="00936385" w:rsidRDefault="00D16254">
      <w:pPr>
        <w:rPr>
          <w:rFonts w:ascii="Calibri" w:eastAsia="Cambria" w:hAnsi="Calibri" w:cs="Cambria"/>
        </w:rPr>
      </w:pPr>
      <w:r w:rsidRPr="00936385">
        <w:rPr>
          <w:rFonts w:ascii="Calibri" w:eastAsia="Cambria" w:hAnsi="Calibri" w:cs="Cambria"/>
          <w:noProof/>
          <w:lang w:val="en-US" w:eastAsia="en-US"/>
        </w:rPr>
        <w:drawing>
          <wp:inline distT="0" distB="0" distL="0" distR="0">
            <wp:extent cx="5486400" cy="21132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_6.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2113280"/>
                    </a:xfrm>
                    <a:prstGeom prst="rect">
                      <a:avLst/>
                    </a:prstGeom>
                  </pic:spPr>
                </pic:pic>
              </a:graphicData>
            </a:graphic>
          </wp:inline>
        </w:drawing>
      </w:r>
    </w:p>
    <w:p w:rsidR="00936385" w:rsidRDefault="009C3E84">
      <w:pPr>
        <w:rPr>
          <w:rFonts w:ascii="Calibri" w:eastAsia="Cambria" w:hAnsi="Calibri" w:cs="Cambria"/>
        </w:rPr>
      </w:pPr>
      <w:r w:rsidRPr="00936385">
        <w:rPr>
          <w:rFonts w:ascii="Calibri" w:eastAsia="Cambria" w:hAnsi="Calibri" w:cs="Cambria"/>
        </w:rPr>
        <w:br/>
      </w:r>
    </w:p>
    <w:p w:rsidR="00A33F3B" w:rsidRPr="00936385" w:rsidRDefault="009C3E84">
      <w:pPr>
        <w:rPr>
          <w:rFonts w:ascii="Calibri" w:eastAsia="Cambria" w:hAnsi="Calibri" w:cs="Cambria"/>
          <w:color w:val="000000"/>
        </w:rPr>
      </w:pPr>
      <w:r w:rsidRPr="00936385">
        <w:rPr>
          <w:rFonts w:ascii="Calibri" w:eastAsia="Cambria" w:hAnsi="Calibri" w:cs="Cambria"/>
        </w:rPr>
        <w:t xml:space="preserve">"... He creates you stage by stage in your mothers' wombs in </w:t>
      </w:r>
      <w:proofErr w:type="gramStart"/>
      <w:r w:rsidRPr="00936385">
        <w:rPr>
          <w:rFonts w:ascii="Calibri" w:eastAsia="Cambria" w:hAnsi="Calibri" w:cs="Cambria"/>
        </w:rPr>
        <w:t>a threefold</w:t>
      </w:r>
      <w:proofErr w:type="gramEnd"/>
      <w:r w:rsidRPr="00936385">
        <w:rPr>
          <w:rFonts w:ascii="Calibri" w:eastAsia="Cambria" w:hAnsi="Calibri" w:cs="Cambria"/>
        </w:rPr>
        <w:t xml:space="preserve"> darkness. That is God, your Lord. Sovereignty is His. There is no god but Him. So what has made you deviate?” </w:t>
      </w:r>
      <w:r w:rsidR="00BA4275" w:rsidRPr="00936385">
        <w:rPr>
          <w:rFonts w:ascii="Calibri" w:eastAsia="Cambria" w:hAnsi="Calibri" w:cs="Cambria"/>
          <w:color w:val="000000"/>
        </w:rPr>
        <w:t>(3)</w:t>
      </w:r>
    </w:p>
    <w:p w:rsidR="00D16254" w:rsidRPr="00936385" w:rsidRDefault="00D16254">
      <w:pPr>
        <w:rPr>
          <w:rFonts w:ascii="Calibri" w:eastAsia="Cambria" w:hAnsi="Calibri" w:cs="Cambria"/>
          <w:color w:val="000000"/>
        </w:rPr>
      </w:pPr>
    </w:p>
    <w:p w:rsidR="00D16254" w:rsidRPr="00936385" w:rsidRDefault="00D16254">
      <w:pPr>
        <w:rPr>
          <w:rFonts w:ascii="Calibri" w:eastAsia="Cambria" w:hAnsi="Calibri" w:cs="Cambria"/>
          <w:color w:val="000000"/>
        </w:rPr>
      </w:pPr>
    </w:p>
    <w:p w:rsidR="00D16254" w:rsidRPr="00936385" w:rsidRDefault="00D16254">
      <w:pPr>
        <w:rPr>
          <w:rFonts w:ascii="Calibri" w:eastAsia="Cambria" w:hAnsi="Calibri" w:cs="Cambria"/>
          <w:color w:val="000000"/>
        </w:rPr>
      </w:pPr>
    </w:p>
    <w:p w:rsidR="00D16254" w:rsidRPr="00936385" w:rsidRDefault="00D16254">
      <w:pPr>
        <w:rPr>
          <w:rFonts w:ascii="Calibri" w:eastAsia="Cambria" w:hAnsi="Calibri" w:cs="Cambria"/>
          <w:color w:val="000000"/>
        </w:rPr>
      </w:pPr>
    </w:p>
    <w:p w:rsidR="00D16254" w:rsidRPr="00936385" w:rsidRDefault="00D16254">
      <w:pPr>
        <w:rPr>
          <w:rFonts w:ascii="Calibri" w:eastAsia="Cambria" w:hAnsi="Calibri" w:cs="Cambria"/>
        </w:rPr>
      </w:pPr>
    </w:p>
    <w:p w:rsidR="00A33F3B" w:rsidRPr="00936385" w:rsidRDefault="00A33F3B">
      <w:pPr>
        <w:rPr>
          <w:rFonts w:ascii="Calibri" w:eastAsia="Cambria" w:hAnsi="Calibri" w:cs="Cambria"/>
        </w:rPr>
      </w:pPr>
    </w:p>
    <w:p w:rsidR="00A33F3B" w:rsidRPr="00936385" w:rsidRDefault="009C3E84">
      <w:pPr>
        <w:rPr>
          <w:rFonts w:ascii="Calibri" w:eastAsia="Cambria" w:hAnsi="Calibri" w:cs="Cambria"/>
          <w:i/>
        </w:rPr>
      </w:pPr>
      <w:proofErr w:type="spellStart"/>
      <w:r w:rsidRPr="00936385">
        <w:rPr>
          <w:rFonts w:ascii="Calibri" w:eastAsia="Cambria" w:hAnsi="Calibri" w:cs="Cambria"/>
          <w:i/>
        </w:rPr>
        <w:t>Sura</w:t>
      </w:r>
      <w:proofErr w:type="spellEnd"/>
      <w:r w:rsidRPr="00936385">
        <w:rPr>
          <w:rFonts w:ascii="Calibri" w:eastAsia="Cambria" w:hAnsi="Calibri" w:cs="Cambria"/>
          <w:i/>
        </w:rPr>
        <w:t xml:space="preserve"> Al-</w:t>
      </w:r>
      <w:proofErr w:type="spellStart"/>
      <w:r w:rsidRPr="00936385">
        <w:rPr>
          <w:rFonts w:ascii="Calibri" w:eastAsia="Cambria" w:hAnsi="Calibri" w:cs="Cambria"/>
          <w:i/>
        </w:rPr>
        <w:t>Alaq</w:t>
      </w:r>
      <w:proofErr w:type="spellEnd"/>
      <w:r w:rsidRPr="00936385">
        <w:rPr>
          <w:rFonts w:ascii="Calibri" w:eastAsia="Cambria" w:hAnsi="Calibri" w:cs="Cambria"/>
          <w:i/>
        </w:rPr>
        <w:t>/</w:t>
      </w:r>
      <w:proofErr w:type="spellStart"/>
      <w:r w:rsidRPr="00936385">
        <w:rPr>
          <w:rFonts w:ascii="Calibri" w:eastAsia="Cambria" w:hAnsi="Calibri" w:cs="Cambria"/>
          <w:i/>
        </w:rPr>
        <w:t>Ayat</w:t>
      </w:r>
      <w:proofErr w:type="spellEnd"/>
      <w:r w:rsidRPr="00936385">
        <w:rPr>
          <w:rFonts w:ascii="Calibri" w:eastAsia="Cambria" w:hAnsi="Calibri" w:cs="Cambria"/>
          <w:i/>
        </w:rPr>
        <w:t xml:space="preserve"> 1-3:</w:t>
      </w:r>
    </w:p>
    <w:p w:rsidR="00D16254" w:rsidRPr="00936385" w:rsidRDefault="00D16254">
      <w:pPr>
        <w:rPr>
          <w:rFonts w:ascii="Calibri" w:eastAsia="Cambria" w:hAnsi="Calibri" w:cs="Cambria"/>
          <w:i/>
        </w:rPr>
      </w:pPr>
    </w:p>
    <w:p w:rsidR="00D16254" w:rsidRPr="00936385" w:rsidRDefault="00D16254">
      <w:pPr>
        <w:rPr>
          <w:rFonts w:ascii="Calibri" w:eastAsia="Cambria" w:hAnsi="Calibri" w:cs="Cambria"/>
          <w:i/>
        </w:rPr>
      </w:pPr>
      <w:r w:rsidRPr="00936385">
        <w:rPr>
          <w:rFonts w:ascii="Calibri" w:eastAsia="Cambria" w:hAnsi="Calibri" w:cs="Cambria"/>
          <w:i/>
          <w:noProof/>
          <w:lang w:val="en-US" w:eastAsia="en-US"/>
        </w:rPr>
        <w:drawing>
          <wp:inline distT="0" distB="0" distL="0" distR="0">
            <wp:extent cx="5486400" cy="414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_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414655"/>
                    </a:xfrm>
                    <a:prstGeom prst="rect">
                      <a:avLst/>
                    </a:prstGeom>
                  </pic:spPr>
                </pic:pic>
              </a:graphicData>
            </a:graphic>
          </wp:inline>
        </w:drawing>
      </w:r>
    </w:p>
    <w:p w:rsidR="00D16254" w:rsidRPr="00936385" w:rsidRDefault="00D16254">
      <w:pPr>
        <w:rPr>
          <w:rFonts w:ascii="Calibri" w:eastAsia="Cambria" w:hAnsi="Calibri" w:cs="Cambria"/>
          <w:i/>
        </w:rPr>
      </w:pPr>
      <w:r w:rsidRPr="00936385">
        <w:rPr>
          <w:rFonts w:ascii="Calibri" w:eastAsia="Cambria" w:hAnsi="Calibri" w:cs="Cambria"/>
          <w:i/>
          <w:noProof/>
          <w:lang w:val="en-US" w:eastAsia="en-US"/>
        </w:rPr>
        <w:drawing>
          <wp:inline distT="0" distB="0" distL="0" distR="0">
            <wp:extent cx="5486400" cy="4146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_2.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414655"/>
                    </a:xfrm>
                    <a:prstGeom prst="rect">
                      <a:avLst/>
                    </a:prstGeom>
                  </pic:spPr>
                </pic:pic>
              </a:graphicData>
            </a:graphic>
          </wp:inline>
        </w:drawing>
      </w:r>
    </w:p>
    <w:p w:rsidR="00D16254" w:rsidRPr="00936385" w:rsidRDefault="00D16254">
      <w:pPr>
        <w:rPr>
          <w:rFonts w:ascii="Calibri" w:eastAsia="Cambria" w:hAnsi="Calibri" w:cs="Cambria"/>
          <w:i/>
        </w:rPr>
      </w:pPr>
      <w:r w:rsidRPr="00936385">
        <w:rPr>
          <w:rFonts w:ascii="Calibri" w:eastAsia="Cambria" w:hAnsi="Calibri" w:cs="Cambria"/>
          <w:i/>
          <w:noProof/>
          <w:lang w:val="en-US" w:eastAsia="en-US"/>
        </w:rPr>
        <w:drawing>
          <wp:inline distT="0" distB="0" distL="0" distR="0">
            <wp:extent cx="5486400" cy="40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_3.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406400"/>
                    </a:xfrm>
                    <a:prstGeom prst="rect">
                      <a:avLst/>
                    </a:prstGeom>
                  </pic:spPr>
                </pic:pic>
              </a:graphicData>
            </a:graphic>
          </wp:inline>
        </w:drawing>
      </w:r>
    </w:p>
    <w:p w:rsidR="00D16254" w:rsidRPr="00936385" w:rsidRDefault="00D16254">
      <w:pPr>
        <w:rPr>
          <w:rFonts w:ascii="Calibri" w:eastAsia="Cambria" w:hAnsi="Calibri" w:cs="Cambria"/>
          <w:i/>
        </w:rPr>
      </w:pPr>
    </w:p>
    <w:p w:rsidR="00A33F3B" w:rsidRPr="00936385" w:rsidRDefault="009C3E84">
      <w:pPr>
        <w:rPr>
          <w:rFonts w:ascii="Calibri" w:eastAsia="Cambria" w:hAnsi="Calibri" w:cs="Cambria"/>
        </w:rPr>
      </w:pPr>
      <w:r w:rsidRPr="00936385">
        <w:rPr>
          <w:rFonts w:ascii="Calibri" w:eastAsia="Cambria" w:hAnsi="Calibri" w:cs="Cambria"/>
        </w:rPr>
        <w:t xml:space="preserve">"Recite: In the name of your Lord Who created man from a CLING. Recite: And your Lord is the Most Generous."  </w:t>
      </w:r>
      <w:r w:rsidR="00BA4275" w:rsidRPr="00936385">
        <w:rPr>
          <w:rFonts w:ascii="Calibri" w:eastAsia="Cambria" w:hAnsi="Calibri" w:cs="Cambria"/>
        </w:rPr>
        <w:t>(4)</w:t>
      </w:r>
    </w:p>
    <w:p w:rsidR="00A33F3B" w:rsidRPr="00936385" w:rsidRDefault="00A33F3B">
      <w:pPr>
        <w:rPr>
          <w:rFonts w:ascii="Calibri" w:eastAsia="Cambria" w:hAnsi="Calibri" w:cs="Cambria"/>
        </w:rPr>
      </w:pPr>
    </w:p>
    <w:p w:rsidR="00A33F3B" w:rsidRPr="00936385" w:rsidRDefault="009C3E84">
      <w:pPr>
        <w:rPr>
          <w:rFonts w:ascii="Calibri" w:eastAsia="Cambria" w:hAnsi="Calibri" w:cs="Cambria"/>
          <w:color w:val="000000"/>
        </w:rPr>
      </w:pPr>
      <w:r w:rsidRPr="00936385">
        <w:rPr>
          <w:rFonts w:ascii="Calibri" w:eastAsia="Cambria" w:hAnsi="Calibri" w:cs="Cambria"/>
        </w:rPr>
        <w:t xml:space="preserve">"The life in the  uterus  has  three stages: </w:t>
      </w:r>
      <w:r w:rsidRPr="00936385">
        <w:rPr>
          <w:rFonts w:ascii="Calibri" w:eastAsia="Cambria" w:hAnsi="Calibri" w:cs="Cambria"/>
          <w:u w:val="single"/>
        </w:rPr>
        <w:t>pre-embryonic</w:t>
      </w:r>
      <w:r w:rsidRPr="00936385">
        <w:rPr>
          <w:rFonts w:ascii="Calibri" w:eastAsia="Cambria" w:hAnsi="Calibri" w:cs="Cambria"/>
        </w:rPr>
        <w:t xml:space="preserve">; first two and a half weeks, </w:t>
      </w:r>
      <w:r w:rsidRPr="00936385">
        <w:rPr>
          <w:rFonts w:ascii="Calibri" w:eastAsia="Cambria" w:hAnsi="Calibri" w:cs="Cambria"/>
          <w:u w:val="single"/>
        </w:rPr>
        <w:t>embryonic</w:t>
      </w:r>
      <w:r w:rsidRPr="00936385">
        <w:rPr>
          <w:rFonts w:ascii="Calibri" w:eastAsia="Cambria" w:hAnsi="Calibri" w:cs="Cambria"/>
        </w:rPr>
        <w:t xml:space="preserve">;  until  the  end  of  the  eighth week, and </w:t>
      </w:r>
      <w:proofErr w:type="spellStart"/>
      <w:r w:rsidRPr="00936385">
        <w:rPr>
          <w:rFonts w:ascii="Calibri" w:eastAsia="Cambria" w:hAnsi="Calibri" w:cs="Cambria"/>
          <w:u w:val="single"/>
        </w:rPr>
        <w:t>fetal</w:t>
      </w:r>
      <w:proofErr w:type="spellEnd"/>
      <w:r w:rsidRPr="00936385">
        <w:rPr>
          <w:rFonts w:ascii="Calibri" w:eastAsia="Cambria" w:hAnsi="Calibri" w:cs="Cambria"/>
        </w:rPr>
        <w:t xml:space="preserve">; from the  eighth week to </w:t>
      </w:r>
      <w:proofErr w:type="spellStart"/>
      <w:r w:rsidRPr="00936385">
        <w:rPr>
          <w:rFonts w:ascii="Calibri" w:eastAsia="Cambria" w:hAnsi="Calibri" w:cs="Cambria"/>
        </w:rPr>
        <w:t>labor</w:t>
      </w:r>
      <w:proofErr w:type="spellEnd"/>
      <w:r w:rsidRPr="00936385">
        <w:rPr>
          <w:rFonts w:ascii="Calibri" w:eastAsia="Cambria" w:hAnsi="Calibri" w:cs="Cambria"/>
        </w:rPr>
        <w:t>." (5)</w:t>
      </w:r>
    </w:p>
    <w:p w:rsidR="00A33F3B" w:rsidRPr="00936385" w:rsidRDefault="00A33F3B">
      <w:pPr>
        <w:rPr>
          <w:rFonts w:ascii="Calibri" w:eastAsia="Cambria" w:hAnsi="Calibri" w:cs="Cambria"/>
          <w:color w:val="000000"/>
        </w:rPr>
      </w:pPr>
    </w:p>
    <w:p w:rsidR="00A33F3B" w:rsidRPr="00936385" w:rsidRDefault="00BA4275" w:rsidP="00BA4275">
      <w:pPr>
        <w:rPr>
          <w:rFonts w:ascii="Calibri" w:eastAsia="Cambria" w:hAnsi="Calibri" w:cs="Cambria"/>
          <w:color w:val="000000"/>
        </w:rPr>
      </w:pPr>
      <w:r w:rsidRPr="00936385">
        <w:rPr>
          <w:rFonts w:ascii="Calibri" w:eastAsia="Cambria" w:hAnsi="Calibri" w:cs="Cambria"/>
          <w:color w:val="000000"/>
        </w:rPr>
        <w:t>------------------------------------------------------------------------------------------------------------</w:t>
      </w:r>
    </w:p>
    <w:p w:rsidR="00A33F3B" w:rsidRPr="00936385" w:rsidRDefault="00A33F3B">
      <w:pPr>
        <w:rPr>
          <w:rFonts w:ascii="Calibri" w:eastAsia="Cambria" w:hAnsi="Calibri" w:cs="Cambria"/>
          <w:color w:val="000000"/>
        </w:rPr>
      </w:pPr>
    </w:p>
    <w:p w:rsidR="00A33F3B" w:rsidRPr="00936385" w:rsidRDefault="009C3E84">
      <w:pPr>
        <w:rPr>
          <w:rFonts w:ascii="Calibri" w:eastAsia="Cambria" w:hAnsi="Calibri" w:cs="Cambria"/>
          <w:color w:val="000000"/>
        </w:rPr>
      </w:pPr>
      <w:r w:rsidRPr="00936385">
        <w:rPr>
          <w:rFonts w:ascii="Calibri" w:eastAsia="Cambria" w:hAnsi="Calibri" w:cs="Cambria"/>
          <w:color w:val="343434"/>
        </w:rPr>
        <w:t xml:space="preserve">Narrated By Abu </w:t>
      </w:r>
      <w:proofErr w:type="gramStart"/>
      <w:r w:rsidRPr="00936385">
        <w:rPr>
          <w:rFonts w:ascii="Calibri" w:eastAsia="Cambria" w:hAnsi="Calibri" w:cs="Cambria"/>
          <w:color w:val="343434"/>
        </w:rPr>
        <w:t>Musa :</w:t>
      </w:r>
      <w:proofErr w:type="gramEnd"/>
      <w:r w:rsidRPr="00936385">
        <w:rPr>
          <w:rFonts w:ascii="Calibri" w:eastAsia="Cambria" w:hAnsi="Calibri" w:cs="Cambria"/>
          <w:color w:val="343434"/>
        </w:rPr>
        <w:t xml:space="preserve"> The Prophet said, "The example of a believer who recites the Qur'an and acts on it, like a citron which tastes nice and smells nice. And the example of a </w:t>
      </w:r>
      <w:proofErr w:type="gramStart"/>
      <w:r w:rsidRPr="00936385">
        <w:rPr>
          <w:rFonts w:ascii="Calibri" w:eastAsia="Cambria" w:hAnsi="Calibri" w:cs="Cambria"/>
          <w:color w:val="343434"/>
        </w:rPr>
        <w:t>believer</w:t>
      </w:r>
      <w:proofErr w:type="gramEnd"/>
      <w:r w:rsidRPr="00936385">
        <w:rPr>
          <w:rFonts w:ascii="Calibri" w:eastAsia="Cambria" w:hAnsi="Calibri" w:cs="Cambria"/>
          <w:color w:val="343434"/>
        </w:rPr>
        <w:t xml:space="preserve"> who does not recite the Qur'an but acts on it, is like a date which tastes good but has no smell. And the example of a hypocrite who recites the Qur'an is like a </w:t>
      </w:r>
      <w:proofErr w:type="spellStart"/>
      <w:r w:rsidRPr="00936385">
        <w:rPr>
          <w:rFonts w:ascii="Calibri" w:eastAsia="Cambria" w:hAnsi="Calibri" w:cs="Cambria"/>
          <w:color w:val="343434"/>
        </w:rPr>
        <w:t>Raihana</w:t>
      </w:r>
      <w:proofErr w:type="spellEnd"/>
      <w:r w:rsidRPr="00936385">
        <w:rPr>
          <w:rFonts w:ascii="Calibri" w:eastAsia="Cambria" w:hAnsi="Calibri" w:cs="Cambria"/>
          <w:color w:val="343434"/>
        </w:rPr>
        <w:t xml:space="preserve"> (sweet basil) which smells good but tastes bitter </w:t>
      </w:r>
      <w:proofErr w:type="gramStart"/>
      <w:r w:rsidRPr="00936385">
        <w:rPr>
          <w:rFonts w:ascii="Calibri" w:eastAsia="Cambria" w:hAnsi="Calibri" w:cs="Cambria"/>
          <w:color w:val="343434"/>
        </w:rPr>
        <w:t>And</w:t>
      </w:r>
      <w:proofErr w:type="gramEnd"/>
      <w:r w:rsidRPr="00936385">
        <w:rPr>
          <w:rFonts w:ascii="Calibri" w:eastAsia="Cambria" w:hAnsi="Calibri" w:cs="Cambria"/>
          <w:color w:val="343434"/>
        </w:rPr>
        <w:t xml:space="preserve"> the example of a hypocrite who does not recite the Quran is like a colocynth which tastes bitter and has a bad smell." (6)</w:t>
      </w:r>
    </w:p>
    <w:p w:rsidR="00A33F3B" w:rsidRPr="00936385" w:rsidRDefault="00A33F3B">
      <w:pPr>
        <w:rPr>
          <w:rFonts w:ascii="Calibri" w:eastAsia="Cambria" w:hAnsi="Calibri" w:cs="Cambria"/>
          <w:color w:val="000000"/>
        </w:rPr>
      </w:pPr>
    </w:p>
    <w:p w:rsidR="00A33F3B" w:rsidRPr="00936385" w:rsidRDefault="00A33F3B">
      <w:pPr>
        <w:rPr>
          <w:rFonts w:ascii="Calibri" w:eastAsia="Cambria" w:hAnsi="Calibri" w:cs="Cambria"/>
          <w:color w:val="343434"/>
        </w:rPr>
      </w:pPr>
    </w:p>
    <w:p w:rsidR="00A33F3B" w:rsidRPr="00936385" w:rsidRDefault="009C3E84">
      <w:pPr>
        <w:rPr>
          <w:rFonts w:ascii="Calibri" w:eastAsia="Cambria" w:hAnsi="Calibri" w:cs="Cambria"/>
          <w:color w:val="000000"/>
        </w:rPr>
      </w:pPr>
      <w:r w:rsidRPr="00936385">
        <w:rPr>
          <w:rFonts w:ascii="Calibri" w:eastAsia="Cambria" w:hAnsi="Calibri" w:cs="Cambria"/>
          <w:color w:val="343434"/>
        </w:rPr>
        <w:t xml:space="preserve">Narrated By </w:t>
      </w:r>
      <w:proofErr w:type="spellStart"/>
      <w:r w:rsidRPr="00936385">
        <w:rPr>
          <w:rFonts w:ascii="Calibri" w:eastAsia="Cambria" w:hAnsi="Calibri" w:cs="Cambria"/>
          <w:color w:val="343434"/>
        </w:rPr>
        <w:t>Anas</w:t>
      </w:r>
      <w:proofErr w:type="spellEnd"/>
      <w:r w:rsidRPr="00936385">
        <w:rPr>
          <w:rFonts w:ascii="Calibri" w:eastAsia="Cambria" w:hAnsi="Calibri" w:cs="Cambria"/>
          <w:color w:val="343434"/>
        </w:rPr>
        <w:t xml:space="preserve"> bin </w:t>
      </w:r>
      <w:proofErr w:type="spellStart"/>
      <w:proofErr w:type="gramStart"/>
      <w:r w:rsidRPr="00936385">
        <w:rPr>
          <w:rFonts w:ascii="Calibri" w:eastAsia="Cambria" w:hAnsi="Calibri" w:cs="Cambria"/>
          <w:color w:val="343434"/>
        </w:rPr>
        <w:t>Malik</w:t>
      </w:r>
      <w:proofErr w:type="spellEnd"/>
      <w:r w:rsidRPr="00936385">
        <w:rPr>
          <w:rFonts w:ascii="Calibri" w:eastAsia="Cambria" w:hAnsi="Calibri" w:cs="Cambria"/>
          <w:color w:val="343434"/>
        </w:rPr>
        <w:t xml:space="preserve"> :</w:t>
      </w:r>
      <w:proofErr w:type="gramEnd"/>
      <w:r w:rsidRPr="00936385">
        <w:rPr>
          <w:rFonts w:ascii="Calibri" w:eastAsia="Cambria" w:hAnsi="Calibri" w:cs="Cambria"/>
          <w:color w:val="343434"/>
        </w:rPr>
        <w:t xml:space="preserve"> That he heard 'Umar speaking while standing on the pulpit of the Prophet in the morning (following the death of the Prophet), when the people had sworn allegiance to Abu </w:t>
      </w:r>
      <w:proofErr w:type="spellStart"/>
      <w:r w:rsidRPr="00936385">
        <w:rPr>
          <w:rFonts w:ascii="Calibri" w:eastAsia="Cambria" w:hAnsi="Calibri" w:cs="Cambria"/>
          <w:color w:val="343434"/>
        </w:rPr>
        <w:t>Bakr</w:t>
      </w:r>
      <w:proofErr w:type="spellEnd"/>
      <w:r w:rsidRPr="00936385">
        <w:rPr>
          <w:rFonts w:ascii="Calibri" w:eastAsia="Cambria" w:hAnsi="Calibri" w:cs="Cambria"/>
          <w:color w:val="343434"/>
        </w:rPr>
        <w:t xml:space="preserve">. He said the </w:t>
      </w:r>
      <w:proofErr w:type="spellStart"/>
      <w:r w:rsidRPr="00936385">
        <w:rPr>
          <w:rFonts w:ascii="Calibri" w:eastAsia="Cambria" w:hAnsi="Calibri" w:cs="Cambria"/>
          <w:color w:val="343434"/>
        </w:rPr>
        <w:t>Tashah-hud</w:t>
      </w:r>
      <w:proofErr w:type="spellEnd"/>
      <w:r w:rsidRPr="00936385">
        <w:rPr>
          <w:rFonts w:ascii="Calibri" w:eastAsia="Cambria" w:hAnsi="Calibri" w:cs="Cambria"/>
          <w:color w:val="343434"/>
        </w:rPr>
        <w:t xml:space="preserve"> before Abu </w:t>
      </w:r>
      <w:proofErr w:type="spellStart"/>
      <w:r w:rsidRPr="00936385">
        <w:rPr>
          <w:rFonts w:ascii="Calibri" w:eastAsia="Cambria" w:hAnsi="Calibri" w:cs="Cambria"/>
          <w:color w:val="343434"/>
        </w:rPr>
        <w:t>Bakr</w:t>
      </w:r>
      <w:proofErr w:type="spellEnd"/>
      <w:r w:rsidRPr="00936385">
        <w:rPr>
          <w:rFonts w:ascii="Calibri" w:eastAsia="Cambria" w:hAnsi="Calibri" w:cs="Cambria"/>
          <w:color w:val="343434"/>
        </w:rPr>
        <w:t>, and said, "</w:t>
      </w:r>
      <w:proofErr w:type="spellStart"/>
      <w:r w:rsidRPr="00936385">
        <w:rPr>
          <w:rFonts w:ascii="Calibri" w:eastAsia="Cambria" w:hAnsi="Calibri" w:cs="Cambria"/>
          <w:color w:val="343434"/>
        </w:rPr>
        <w:t>AmmaBa'du</w:t>
      </w:r>
      <w:proofErr w:type="spellEnd"/>
      <w:r w:rsidRPr="00936385">
        <w:rPr>
          <w:rFonts w:ascii="Calibri" w:eastAsia="Cambria" w:hAnsi="Calibri" w:cs="Cambria"/>
          <w:color w:val="343434"/>
        </w:rPr>
        <w:t xml:space="preserve"> (then after) Allah has chosen for his Apostle what is with Him (Paradise) rather than what is with you (the world). This is that Book (Quran) with which Allah guided your Apostle, so stick to it, for then you will be guided on the right path as Allah guided His Apostle with it." (7)</w:t>
      </w:r>
    </w:p>
    <w:p w:rsidR="00A33F3B" w:rsidRPr="00936385" w:rsidRDefault="00A33F3B">
      <w:pPr>
        <w:rPr>
          <w:rFonts w:ascii="Calibri" w:eastAsia="Cambria" w:hAnsi="Calibri" w:cs="Cambria"/>
          <w:color w:val="000000"/>
        </w:rPr>
      </w:pPr>
    </w:p>
    <w:p w:rsidR="00A33F3B" w:rsidRPr="00936385" w:rsidRDefault="00BA4275">
      <w:pPr>
        <w:rPr>
          <w:rFonts w:ascii="Calibri" w:eastAsia="Cambria" w:hAnsi="Calibri" w:cs="Cambria"/>
          <w:color w:val="000000"/>
        </w:rPr>
      </w:pPr>
      <w:r w:rsidRPr="00936385">
        <w:rPr>
          <w:rFonts w:ascii="Calibri" w:eastAsia="Cambria" w:hAnsi="Calibri" w:cs="Cambria"/>
          <w:color w:val="000000"/>
        </w:rPr>
        <w:t>------------------------------------------------------------------------------------------------------------</w:t>
      </w:r>
    </w:p>
    <w:p w:rsidR="00BA4275" w:rsidRPr="00936385" w:rsidRDefault="00BA4275">
      <w:pPr>
        <w:rPr>
          <w:rFonts w:ascii="Calibri" w:eastAsia="Cambria" w:hAnsi="Calibri" w:cs="Cambria"/>
          <w:color w:val="000000"/>
        </w:rPr>
      </w:pPr>
    </w:p>
    <w:p w:rsidR="00BA4275" w:rsidRPr="00936385" w:rsidRDefault="00BA4275">
      <w:pPr>
        <w:rPr>
          <w:rFonts w:ascii="Calibri" w:eastAsia="Times New Roman" w:hAnsi="Calibri" w:cs="Times New Roman"/>
        </w:rPr>
      </w:pPr>
      <w:r w:rsidRPr="00936385">
        <w:rPr>
          <w:rFonts w:ascii="Calibri" w:eastAsia="Times New Roman" w:hAnsi="Calibri" w:cs="Times New Roman"/>
          <w:b/>
        </w:rPr>
        <w:t>Did Prophet Muhammad Write the Qur'an?</w:t>
      </w:r>
      <w:r w:rsidRPr="00936385">
        <w:rPr>
          <w:rFonts w:ascii="Calibri" w:eastAsia="Times New Roman" w:hAnsi="Calibri" w:cs="Times New Roman"/>
        </w:rPr>
        <w:t xml:space="preserve"> (8)</w:t>
      </w:r>
    </w:p>
    <w:p w:rsidR="00BA4275" w:rsidRPr="00936385" w:rsidRDefault="00BA4275">
      <w:pPr>
        <w:rPr>
          <w:rFonts w:ascii="Calibri" w:eastAsia="Cambria" w:hAnsi="Calibri" w:cs="Cambria"/>
          <w:color w:val="000000"/>
        </w:rPr>
      </w:pPr>
      <w:bookmarkStart w:id="0" w:name="_GoBack"/>
      <w:bookmarkEnd w:id="0"/>
    </w:p>
    <w:p w:rsidR="00A33F3B" w:rsidRPr="00936385" w:rsidRDefault="009C3E84">
      <w:pPr>
        <w:rPr>
          <w:rFonts w:ascii="Calibri" w:eastAsia="Cambria" w:hAnsi="Calibri" w:cs="Cambria"/>
        </w:rPr>
      </w:pPr>
      <w:r w:rsidRPr="00936385">
        <w:rPr>
          <w:rFonts w:ascii="Calibri" w:eastAsia="Cambria" w:hAnsi="Calibri" w:cs="Cambria"/>
        </w:rPr>
        <w:lastRenderedPageBreak/>
        <w:t xml:space="preserve">The Qur'an is absolutely different from any human product in the transcendence of its perspective and viewpoint. Occasionally in a few scattered phrases or passages of other Scriptures, readers or listeners may feel that they are in the presence of the Divine Message addressed to humanity. In the Qur'an, every syllable carries this impression of sublime intensity belonging to a message from </w:t>
      </w:r>
      <w:proofErr w:type="gramStart"/>
      <w:r w:rsidRPr="00936385">
        <w:rPr>
          <w:rFonts w:ascii="Calibri" w:eastAsia="Cambria" w:hAnsi="Calibri" w:cs="Cambria"/>
        </w:rPr>
        <w:t>One</w:t>
      </w:r>
      <w:proofErr w:type="gramEnd"/>
      <w:r w:rsidRPr="00936385">
        <w:rPr>
          <w:rFonts w:ascii="Calibri" w:eastAsia="Cambria" w:hAnsi="Calibri" w:cs="Cambria"/>
        </w:rPr>
        <w:t xml:space="preserve"> who is All-Knowing and All-Merciful.</w:t>
      </w:r>
    </w:p>
    <w:p w:rsidR="00A33F3B" w:rsidRPr="00936385" w:rsidRDefault="00A33F3B">
      <w:pPr>
        <w:rPr>
          <w:rFonts w:ascii="Calibri" w:eastAsia="Cambria" w:hAnsi="Calibri" w:cs="Cambria"/>
        </w:rPr>
      </w:pPr>
    </w:p>
    <w:p w:rsidR="00A33F3B" w:rsidRPr="00936385" w:rsidRDefault="009C3E84">
      <w:pPr>
        <w:rPr>
          <w:rFonts w:ascii="Calibri" w:eastAsia="Cambria" w:hAnsi="Calibri" w:cs="Cambria"/>
        </w:rPr>
      </w:pPr>
      <w:r w:rsidRPr="00936385">
        <w:rPr>
          <w:rFonts w:ascii="Calibri" w:eastAsia="Cambria" w:hAnsi="Calibri" w:cs="Cambria"/>
        </w:rPr>
        <w:t>Furthermore, the Qur'an cannot be contemplated at a distance, or discussed and debated in the abstract. It requires us to understand, act, and amend our lifestyles. It also enables us to do so, for it can touch us in the very depths of our being. It addresses us in our full reality as spiritually and physically competent beings, as creatures of the All-Merciful. It is not addressed to just one human faculty, such as philosophical reasoning, poetic or artistic sensibility, our ability to alter and manage our environment or political and legal affairs, our need for mutual compassion and forgiveness, or our spiritual craving for knowledge and consolation. The Qur'an also is directed to everyone, regardless of age, gender, race, location, or time.</w:t>
      </w:r>
    </w:p>
    <w:p w:rsidR="00A33F3B" w:rsidRPr="00936385" w:rsidRDefault="00A33F3B">
      <w:pPr>
        <w:rPr>
          <w:rFonts w:ascii="Calibri" w:eastAsia="Cambria" w:hAnsi="Calibri" w:cs="Cambria"/>
        </w:rPr>
      </w:pPr>
    </w:p>
    <w:p w:rsidR="00A33F3B" w:rsidRPr="00936385" w:rsidRDefault="009C3E84">
      <w:pPr>
        <w:rPr>
          <w:rFonts w:ascii="Calibri" w:eastAsia="Cambria" w:hAnsi="Calibri" w:cs="Cambria"/>
        </w:rPr>
      </w:pPr>
      <w:r w:rsidRPr="00936385">
        <w:rPr>
          <w:rFonts w:ascii="Calibri" w:eastAsia="Cambria" w:hAnsi="Calibri" w:cs="Cambria"/>
        </w:rPr>
        <w:t>This transcendence and fullness can be felt in every matter that the Qur'an mentions specifically. For example, caring for one's elderly parents is placed beside belief in God's Oneness, and providing decently for a divorced wife with reminders to be conscious of the All-Knowing and All-Seeing. While the reasoning behind such placement is God's alone, His believing servants know and can report its effect: It enables the inner self-reform that makes the steady, cheerful, and humble performance of virtuous actions possible. Thus, the one who does the deed does it gracefully, and its recipient is not oppressed or humiliated by it.</w:t>
      </w:r>
    </w:p>
    <w:p w:rsidR="00A33F3B" w:rsidRPr="00936385" w:rsidRDefault="00A33F3B">
      <w:pPr>
        <w:rPr>
          <w:rFonts w:ascii="Calibri" w:eastAsia="Cambria" w:hAnsi="Calibri" w:cs="Cambria"/>
        </w:rPr>
      </w:pPr>
    </w:p>
    <w:p w:rsidR="00A33F3B" w:rsidRPr="00936385" w:rsidRDefault="009C3E84">
      <w:pPr>
        <w:rPr>
          <w:rFonts w:ascii="Calibri" w:eastAsia="Cambria" w:hAnsi="Calibri" w:cs="Cambria"/>
        </w:rPr>
      </w:pPr>
      <w:r w:rsidRPr="00936385">
        <w:rPr>
          <w:rFonts w:ascii="Calibri" w:eastAsia="Cambria" w:hAnsi="Calibri" w:cs="Cambria"/>
        </w:rPr>
        <w:t>The Qur'an challenges its detractors to compose a chapter that can equal it. No one has successfully met this challenge. In fact, such an achievement is impossible, for only God can assume the Qur'an's all-transcendent and all-compassionate perspective. Our thoughts and aspirations are affected and conditioned by surrounding circumstances. That is why, sooner or later, all human works fail or fade away into obsolescence, and why they are too general to have any real influence or too specific to do much good beyond the specific area they address. Whatever we produce is of limited value for just these reasons. As stated in the Qur'an: Say: if all of humanity and the jinn were to gather together to produce the like of this Qur'an, they could not produce the like of it, even if they backed each other with help and support (17:88).</w:t>
      </w:r>
    </w:p>
    <w:p w:rsidR="00A33F3B" w:rsidRPr="00936385" w:rsidRDefault="00A33F3B">
      <w:pPr>
        <w:rPr>
          <w:rFonts w:ascii="Calibri" w:eastAsia="Cambria" w:hAnsi="Calibri" w:cs="Cambria"/>
        </w:rPr>
      </w:pPr>
    </w:p>
    <w:p w:rsidR="00A33F3B" w:rsidRPr="00936385" w:rsidRDefault="009C3E84">
      <w:pPr>
        <w:rPr>
          <w:rFonts w:ascii="Calibri" w:eastAsia="Cambria" w:hAnsi="Calibri" w:cs="Cambria"/>
        </w:rPr>
      </w:pPr>
      <w:r w:rsidRPr="00936385">
        <w:rPr>
          <w:rFonts w:ascii="Calibri" w:eastAsia="Cambria" w:hAnsi="Calibri" w:cs="Cambria"/>
        </w:rPr>
        <w:t>The Qur'an is the Word of the All-Knowing and All-Seeing, who knows everything about His creation. It therefore comprehends and tests its audiences as it teaches. For believers, the consciousness of being before the Divine Message can make their skins shiver, in the words of the Qur'an, so suddenly and fully does the atmosphere around and within them change.</w:t>
      </w:r>
    </w:p>
    <w:p w:rsidR="00A33F3B" w:rsidRPr="00936385" w:rsidRDefault="00A33F3B">
      <w:pPr>
        <w:rPr>
          <w:rFonts w:ascii="Calibri" w:eastAsia="Cambria" w:hAnsi="Calibri" w:cs="Cambria"/>
        </w:rPr>
      </w:pPr>
    </w:p>
    <w:p w:rsidR="00A33F3B" w:rsidRPr="00936385" w:rsidRDefault="009C3E84">
      <w:pPr>
        <w:rPr>
          <w:rFonts w:ascii="Calibri" w:eastAsia="Cambria" w:hAnsi="Calibri" w:cs="Cambria"/>
        </w:rPr>
      </w:pPr>
      <w:r w:rsidRPr="00936385">
        <w:rPr>
          <w:rFonts w:ascii="Calibri" w:eastAsia="Cambria" w:hAnsi="Calibri" w:cs="Cambria"/>
        </w:rPr>
        <w:t xml:space="preserve">The Qur'an's substance also is a compelling argument for its Divine authorship. Those who allege that someone wrote it provide no proof to support their assertion. Other </w:t>
      </w:r>
      <w:r w:rsidRPr="00936385">
        <w:rPr>
          <w:rFonts w:ascii="Calibri" w:eastAsia="Cambria" w:hAnsi="Calibri" w:cs="Cambria"/>
        </w:rPr>
        <w:lastRenderedPageBreak/>
        <w:t>Scriptures, due to human intervention, make claims that we know to be untrue. For example, they give a particular account of creation or of a natural phenomenon (e.g., the Flood), which we know from modern scientific facts, such as fossils or astronomic discoveries, to be false. People altered those Scriptures to suit their own understanding, with the result that the progress of science has rendered their understanding and their now-corrupted Scriptures largely irrelevant and obsolete. However, the Qur'an has not been subject to such mistreatment.</w:t>
      </w:r>
    </w:p>
    <w:p w:rsidR="00A33F3B" w:rsidRPr="00936385" w:rsidRDefault="009C3E84">
      <w:pPr>
        <w:rPr>
          <w:rFonts w:ascii="Calibri" w:eastAsia="Cambria" w:hAnsi="Calibri" w:cs="Cambria"/>
          <w:color w:val="000000"/>
        </w:rPr>
      </w:pPr>
      <w:r w:rsidRPr="00936385">
        <w:rPr>
          <w:rFonts w:ascii="Calibri" w:eastAsia="Cambria" w:hAnsi="Calibri" w:cs="Cambria"/>
        </w:rPr>
        <w:t xml:space="preserve">If someone wrote the Qur'an, how could it be literally true on matters that were completely unknown at the time of its revelation? Do not the unbelievers realize that the Heavens and the Earth </w:t>
      </w:r>
      <w:proofErr w:type="gramStart"/>
      <w:r w:rsidRPr="00936385">
        <w:rPr>
          <w:rFonts w:ascii="Calibri" w:eastAsia="Cambria" w:hAnsi="Calibri" w:cs="Cambria"/>
        </w:rPr>
        <w:t>were</w:t>
      </w:r>
      <w:proofErr w:type="gramEnd"/>
      <w:r w:rsidRPr="00936385">
        <w:rPr>
          <w:rFonts w:ascii="Calibri" w:eastAsia="Cambria" w:hAnsi="Calibri" w:cs="Cambria"/>
        </w:rPr>
        <w:t xml:space="preserve"> one unit of creation before we split them asunder? (21:30). </w:t>
      </w:r>
      <w:proofErr w:type="gramStart"/>
      <w:r w:rsidRPr="00936385">
        <w:rPr>
          <w:rFonts w:ascii="Calibri" w:eastAsia="Cambria" w:hAnsi="Calibri" w:cs="Cambria"/>
        </w:rPr>
        <w:t>Only</w:t>
      </w:r>
      <w:proofErr w:type="gramEnd"/>
      <w:r w:rsidRPr="00936385">
        <w:rPr>
          <w:rFonts w:ascii="Calibri" w:eastAsia="Cambria" w:hAnsi="Calibri" w:cs="Cambria"/>
        </w:rPr>
        <w:t xml:space="preserve"> in the last few years have we been able to contemplate this verse about the first moment of the universe in its literal meaning.</w:t>
      </w:r>
    </w:p>
    <w:p w:rsidR="00A33F3B" w:rsidRPr="00936385" w:rsidRDefault="00A33F3B">
      <w:pPr>
        <w:rPr>
          <w:rFonts w:ascii="Calibri" w:eastAsia="Cambria" w:hAnsi="Calibri" w:cs="Cambria"/>
          <w:color w:val="000000"/>
        </w:rPr>
      </w:pPr>
    </w:p>
    <w:p w:rsidR="00A33F3B" w:rsidRPr="00936385" w:rsidRDefault="00A33F3B">
      <w:pPr>
        <w:rPr>
          <w:rFonts w:ascii="Calibri" w:eastAsia="Cambria" w:hAnsi="Calibri" w:cs="Cambria"/>
          <w:color w:val="000000"/>
        </w:rPr>
      </w:pPr>
    </w:p>
    <w:p w:rsidR="00A33F3B" w:rsidRPr="00936385" w:rsidRDefault="00A33F3B">
      <w:pPr>
        <w:rPr>
          <w:rFonts w:ascii="Calibri" w:eastAsia="Cambria" w:hAnsi="Calibri" w:cs="Cambria"/>
          <w:color w:val="000000"/>
        </w:rPr>
      </w:pPr>
    </w:p>
    <w:p w:rsidR="00A33F3B" w:rsidRPr="00936385" w:rsidRDefault="00BA4275">
      <w:pPr>
        <w:rPr>
          <w:rFonts w:ascii="Calibri" w:eastAsia="Cambria" w:hAnsi="Calibri" w:cs="Cambria"/>
          <w:color w:val="000000"/>
        </w:rPr>
      </w:pPr>
      <w:r w:rsidRPr="00936385">
        <w:rPr>
          <w:rFonts w:ascii="Calibri" w:eastAsia="Cambria" w:hAnsi="Calibri" w:cs="Cambria"/>
          <w:color w:val="000000"/>
        </w:rPr>
        <w:t>References:</w:t>
      </w:r>
    </w:p>
    <w:p w:rsidR="00BA4275" w:rsidRPr="00936385" w:rsidRDefault="00BA4275">
      <w:pPr>
        <w:rPr>
          <w:rFonts w:ascii="Calibri" w:eastAsia="Cambria" w:hAnsi="Calibri" w:cs="Cambria"/>
        </w:rPr>
      </w:pPr>
    </w:p>
    <w:p w:rsidR="00BA4275" w:rsidRPr="00936385" w:rsidRDefault="00BA4275" w:rsidP="00BA4275">
      <w:pPr>
        <w:rPr>
          <w:rFonts w:ascii="Calibri" w:hAnsi="Calibri" w:cs="Times"/>
          <w:b/>
        </w:rPr>
      </w:pPr>
      <w:r w:rsidRPr="00936385">
        <w:rPr>
          <w:rFonts w:ascii="Calibri" w:hAnsi="Calibri" w:cs="Times"/>
          <w:b/>
        </w:rPr>
        <w:t>(1) 21:33/</w:t>
      </w:r>
      <w:proofErr w:type="gramStart"/>
      <w:r w:rsidRPr="00936385">
        <w:rPr>
          <w:rFonts w:ascii="Calibri" w:hAnsi="Calibri" w:cs="Times"/>
          <w:b/>
        </w:rPr>
        <w:t>The</w:t>
      </w:r>
      <w:proofErr w:type="gramEnd"/>
      <w:r w:rsidRPr="00936385">
        <w:rPr>
          <w:rFonts w:ascii="Calibri" w:hAnsi="Calibri" w:cs="Times"/>
          <w:b/>
        </w:rPr>
        <w:t xml:space="preserve"> Quran with Annotated Interpretation in Modern English by Ali </w:t>
      </w:r>
      <w:proofErr w:type="spellStart"/>
      <w:r w:rsidRPr="00936385">
        <w:rPr>
          <w:rFonts w:ascii="Calibri" w:hAnsi="Calibri" w:cs="Times"/>
          <w:b/>
        </w:rPr>
        <w:t>Unal</w:t>
      </w:r>
      <w:proofErr w:type="spellEnd"/>
    </w:p>
    <w:p w:rsidR="00BA4275" w:rsidRPr="00936385" w:rsidRDefault="00BA4275" w:rsidP="00BA4275">
      <w:pPr>
        <w:rPr>
          <w:rFonts w:ascii="Calibri" w:hAnsi="Calibri" w:cs="Times"/>
          <w:b/>
        </w:rPr>
      </w:pPr>
      <w:r w:rsidRPr="00936385">
        <w:rPr>
          <w:rFonts w:ascii="Calibri" w:hAnsi="Calibri" w:cs="Times"/>
          <w:b/>
        </w:rPr>
        <w:t xml:space="preserve">(2) 55:19-20/The Quran with Annotated Interpretation in Modern English by Ali </w:t>
      </w:r>
      <w:proofErr w:type="spellStart"/>
      <w:r w:rsidRPr="00936385">
        <w:rPr>
          <w:rFonts w:ascii="Calibri" w:hAnsi="Calibri" w:cs="Times"/>
          <w:b/>
        </w:rPr>
        <w:t>Unal</w:t>
      </w:r>
      <w:proofErr w:type="spellEnd"/>
    </w:p>
    <w:p w:rsidR="00BA4275" w:rsidRPr="00936385" w:rsidRDefault="00BA4275" w:rsidP="00BA4275">
      <w:pPr>
        <w:rPr>
          <w:rFonts w:ascii="Calibri" w:hAnsi="Calibri" w:cs="Times"/>
          <w:b/>
        </w:rPr>
      </w:pPr>
      <w:r w:rsidRPr="00936385">
        <w:rPr>
          <w:rFonts w:ascii="Calibri" w:hAnsi="Calibri" w:cs="Times"/>
          <w:b/>
        </w:rPr>
        <w:t>(3) 39:6/</w:t>
      </w:r>
      <w:proofErr w:type="gramStart"/>
      <w:r w:rsidRPr="00936385">
        <w:rPr>
          <w:rFonts w:ascii="Calibri" w:hAnsi="Calibri" w:cs="Times"/>
          <w:b/>
        </w:rPr>
        <w:t>The</w:t>
      </w:r>
      <w:proofErr w:type="gramEnd"/>
      <w:r w:rsidRPr="00936385">
        <w:rPr>
          <w:rFonts w:ascii="Calibri" w:hAnsi="Calibri" w:cs="Times"/>
          <w:b/>
        </w:rPr>
        <w:t xml:space="preserve"> Quran with Annotated Interpretation in Modern English by Ali </w:t>
      </w:r>
      <w:proofErr w:type="spellStart"/>
      <w:r w:rsidRPr="00936385">
        <w:rPr>
          <w:rFonts w:ascii="Calibri" w:hAnsi="Calibri" w:cs="Times"/>
          <w:b/>
        </w:rPr>
        <w:t>Unal</w:t>
      </w:r>
      <w:proofErr w:type="spellEnd"/>
    </w:p>
    <w:p w:rsidR="00BA4275" w:rsidRPr="00936385" w:rsidRDefault="00BA4275" w:rsidP="00BA4275">
      <w:pPr>
        <w:rPr>
          <w:rFonts w:ascii="Calibri" w:hAnsi="Calibri" w:cs="Times"/>
          <w:b/>
        </w:rPr>
      </w:pPr>
      <w:r w:rsidRPr="00936385">
        <w:rPr>
          <w:rFonts w:ascii="Calibri" w:hAnsi="Calibri" w:cs="Times"/>
          <w:b/>
        </w:rPr>
        <w:t xml:space="preserve">(4) 96:1-3/The Quran with Annotated Interpretation in Modern English by Ali </w:t>
      </w:r>
      <w:proofErr w:type="spellStart"/>
      <w:r w:rsidRPr="00936385">
        <w:rPr>
          <w:rFonts w:ascii="Calibri" w:hAnsi="Calibri" w:cs="Times"/>
          <w:b/>
        </w:rPr>
        <w:t>Unal</w:t>
      </w:r>
      <w:proofErr w:type="spellEnd"/>
    </w:p>
    <w:p w:rsidR="00BA4275" w:rsidRPr="00936385" w:rsidRDefault="00BA4275" w:rsidP="00BA4275">
      <w:pPr>
        <w:rPr>
          <w:rFonts w:ascii="Calibri" w:eastAsia="Cambria" w:hAnsi="Calibri" w:cs="Cambria"/>
          <w:b/>
        </w:rPr>
      </w:pPr>
      <w:r w:rsidRPr="00936385">
        <w:rPr>
          <w:rFonts w:ascii="Calibri" w:eastAsia="Cambria" w:hAnsi="Calibri" w:cs="Cambria"/>
          <w:b/>
        </w:rPr>
        <w:t xml:space="preserve">(5) Williams P., </w:t>
      </w:r>
      <w:proofErr w:type="gramStart"/>
      <w:r w:rsidRPr="00936385">
        <w:rPr>
          <w:rFonts w:ascii="Calibri" w:eastAsia="Cambria" w:hAnsi="Calibri" w:cs="Cambria"/>
          <w:b/>
        </w:rPr>
        <w:t>Basic  Human</w:t>
      </w:r>
      <w:proofErr w:type="gramEnd"/>
      <w:r w:rsidRPr="00936385">
        <w:rPr>
          <w:rFonts w:ascii="Calibri" w:eastAsia="Cambria" w:hAnsi="Calibri" w:cs="Cambria"/>
          <w:b/>
        </w:rPr>
        <w:t xml:space="preserve"> Embryology, 3. </w:t>
      </w:r>
      <w:proofErr w:type="gramStart"/>
      <w:r w:rsidRPr="00936385">
        <w:rPr>
          <w:rFonts w:ascii="Calibri" w:eastAsia="Cambria" w:hAnsi="Calibri" w:cs="Cambria"/>
          <w:b/>
        </w:rPr>
        <w:t>edition</w:t>
      </w:r>
      <w:proofErr w:type="gramEnd"/>
      <w:r w:rsidRPr="00936385">
        <w:rPr>
          <w:rFonts w:ascii="Calibri" w:eastAsia="Cambria" w:hAnsi="Calibri" w:cs="Cambria"/>
          <w:b/>
        </w:rPr>
        <w:t>, 1984, s. 64.)</w:t>
      </w:r>
    </w:p>
    <w:p w:rsidR="00BA4275" w:rsidRPr="00936385" w:rsidRDefault="00BA4275" w:rsidP="00BA4275">
      <w:pPr>
        <w:rPr>
          <w:rFonts w:ascii="Calibri" w:eastAsia="Cambria" w:hAnsi="Calibri" w:cs="Cambria"/>
          <w:b/>
        </w:rPr>
      </w:pPr>
      <w:r w:rsidRPr="00936385">
        <w:rPr>
          <w:rFonts w:ascii="Calibri" w:eastAsia="Cambria" w:hAnsi="Calibri" w:cs="Cambria"/>
          <w:b/>
        </w:rPr>
        <w:t xml:space="preserve">(6) </w:t>
      </w:r>
      <w:proofErr w:type="spellStart"/>
      <w:r w:rsidRPr="00936385">
        <w:rPr>
          <w:rFonts w:ascii="Calibri" w:eastAsia="Cambria" w:hAnsi="Calibri" w:cs="Cambria"/>
          <w:b/>
        </w:rPr>
        <w:t>SahihBukhari</w:t>
      </w:r>
      <w:proofErr w:type="spellEnd"/>
      <w:r w:rsidRPr="00936385">
        <w:rPr>
          <w:rFonts w:ascii="Calibri" w:eastAsia="Cambria" w:hAnsi="Calibri" w:cs="Cambria"/>
          <w:b/>
        </w:rPr>
        <w:t xml:space="preserve"> Volume 006, Book 061, Hadith #579.</w:t>
      </w:r>
    </w:p>
    <w:p w:rsidR="00BA4275" w:rsidRPr="00936385" w:rsidRDefault="00BA4275">
      <w:pPr>
        <w:rPr>
          <w:rFonts w:ascii="Calibri" w:eastAsia="Cambria" w:hAnsi="Calibri" w:cs="Cambria"/>
          <w:b/>
        </w:rPr>
      </w:pPr>
      <w:r w:rsidRPr="00936385">
        <w:rPr>
          <w:rFonts w:ascii="Calibri" w:eastAsia="Cambria" w:hAnsi="Calibri" w:cs="Cambria"/>
          <w:b/>
        </w:rPr>
        <w:t xml:space="preserve">(7) </w:t>
      </w:r>
      <w:proofErr w:type="spellStart"/>
      <w:r w:rsidRPr="00936385">
        <w:rPr>
          <w:rFonts w:ascii="Calibri" w:eastAsia="Cambria" w:hAnsi="Calibri" w:cs="Cambria"/>
          <w:b/>
        </w:rPr>
        <w:t>SahihBukhari</w:t>
      </w:r>
      <w:proofErr w:type="spellEnd"/>
      <w:r w:rsidRPr="00936385">
        <w:rPr>
          <w:rFonts w:ascii="Calibri" w:eastAsia="Cambria" w:hAnsi="Calibri" w:cs="Cambria"/>
          <w:b/>
        </w:rPr>
        <w:t xml:space="preserve"> Volume 009, Book 092, Hadith #374.</w:t>
      </w:r>
    </w:p>
    <w:p w:rsidR="00A33F3B" w:rsidRPr="00936385" w:rsidRDefault="00BA4275">
      <w:pPr>
        <w:rPr>
          <w:rFonts w:ascii="Calibri" w:eastAsia="Cambria" w:hAnsi="Calibri" w:cs="Cambria"/>
          <w:b/>
        </w:rPr>
      </w:pPr>
      <w:r w:rsidRPr="00936385">
        <w:rPr>
          <w:rFonts w:ascii="Calibri" w:eastAsia="Cambria" w:hAnsi="Calibri" w:cs="Cambria"/>
          <w:b/>
        </w:rPr>
        <w:t>(8</w:t>
      </w:r>
      <w:proofErr w:type="gramStart"/>
      <w:r w:rsidR="009C3E84" w:rsidRPr="00936385">
        <w:rPr>
          <w:rFonts w:ascii="Calibri" w:eastAsia="Cambria" w:hAnsi="Calibri" w:cs="Cambria"/>
          <w:b/>
        </w:rPr>
        <w:t>) ”</w:t>
      </w:r>
      <w:proofErr w:type="gramEnd"/>
      <w:r w:rsidR="009C3E84" w:rsidRPr="00936385">
        <w:rPr>
          <w:rFonts w:ascii="Calibri" w:eastAsia="Times New Roman" w:hAnsi="Calibri" w:cs="Times New Roman"/>
          <w:b/>
        </w:rPr>
        <w:t xml:space="preserve">Did Prophet Muhammad Write the Qur'an?” by </w:t>
      </w:r>
      <w:proofErr w:type="spellStart"/>
      <w:r w:rsidR="009C3E84" w:rsidRPr="00936385">
        <w:rPr>
          <w:rFonts w:ascii="Calibri" w:eastAsia="Times New Roman" w:hAnsi="Calibri" w:cs="Times New Roman"/>
          <w:b/>
        </w:rPr>
        <w:t>FethullahGülen</w:t>
      </w:r>
      <w:proofErr w:type="spellEnd"/>
      <w:r w:rsidR="009C3E84" w:rsidRPr="00936385">
        <w:rPr>
          <w:rFonts w:ascii="Calibri" w:eastAsia="Times New Roman" w:hAnsi="Calibri" w:cs="Times New Roman"/>
          <w:b/>
        </w:rPr>
        <w:t xml:space="preserve"> on 13 September 2001. Posted in </w:t>
      </w:r>
      <w:hyperlink r:id="rId11">
        <w:r w:rsidR="009C3E84" w:rsidRPr="00936385">
          <w:rPr>
            <w:rFonts w:ascii="Calibri" w:eastAsia="Times New Roman" w:hAnsi="Calibri" w:cs="Times New Roman"/>
            <w:b/>
            <w:u w:val="single"/>
          </w:rPr>
          <w:t>Questions and Answers</w:t>
        </w:r>
      </w:hyperlink>
    </w:p>
    <w:p w:rsidR="00936385" w:rsidRPr="00936385" w:rsidRDefault="00936385">
      <w:pPr>
        <w:rPr>
          <w:rFonts w:ascii="Calibri" w:eastAsia="Cambria" w:hAnsi="Calibri" w:cs="Cambria"/>
        </w:rPr>
      </w:pPr>
    </w:p>
    <w:sectPr w:rsidR="00936385" w:rsidRPr="00936385" w:rsidSect="00053FA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A33F3B"/>
    <w:rsid w:val="00053FA3"/>
    <w:rsid w:val="00824CAC"/>
    <w:rsid w:val="00936385"/>
    <w:rsid w:val="009C3E84"/>
    <w:rsid w:val="00A33F3B"/>
    <w:rsid w:val="00BA4275"/>
    <w:rsid w:val="00BC172B"/>
    <w:rsid w:val="00D162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7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72B"/>
    <w:rPr>
      <w:rFonts w:ascii="Lucida Grande" w:hAnsi="Lucida Grande" w:cs="Lucida Grande"/>
      <w:sz w:val="18"/>
      <w:szCs w:val="18"/>
    </w:rPr>
  </w:style>
  <w:style w:type="paragraph" w:styleId="ListParagraph">
    <w:name w:val="List Paragraph"/>
    <w:basedOn w:val="Normal"/>
    <w:uiPriority w:val="34"/>
    <w:qFormat/>
    <w:rsid w:val="00BA42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7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72B"/>
    <w:rPr>
      <w:rFonts w:ascii="Lucida Grande" w:hAnsi="Lucida Grande" w:cs="Lucida Grande"/>
      <w:sz w:val="18"/>
      <w:szCs w:val="18"/>
    </w:rPr>
  </w:style>
  <w:style w:type="paragraph" w:styleId="ListParagraph">
    <w:name w:val="List Paragraph"/>
    <w:basedOn w:val="Normal"/>
    <w:uiPriority w:val="34"/>
    <w:qFormat/>
    <w:rsid w:val="00BA4275"/>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fgulen.com/en/fethullah-gulens-works/faith/questions-and-answers" TargetMode="Externa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1056</Words>
  <Characters>6020</Characters>
  <Application>Microsoft Office Word</Application>
  <DocSecurity>0</DocSecurity>
  <Lines>50</Lines>
  <Paragraphs>14</Paragraphs>
  <ScaleCrop>false</ScaleCrop>
  <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Sony</cp:lastModifiedBy>
  <cp:revision>5</cp:revision>
  <dcterms:created xsi:type="dcterms:W3CDTF">2014-11-10T06:14:00Z</dcterms:created>
  <dcterms:modified xsi:type="dcterms:W3CDTF">2014-12-07T06:05:00Z</dcterms:modified>
</cp:coreProperties>
</file>