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84" w:rsidRPr="00BE2A84" w:rsidRDefault="00BE2A84" w:rsidP="00BE2A84">
      <w:pPr>
        <w:spacing w:after="0" w:line="240" w:lineRule="auto"/>
        <w:rPr>
          <w:rFonts w:ascii="Calibri" w:eastAsia="Times New Roman" w:hAnsi="Calibri" w:cs="Times New Roman"/>
          <w:sz w:val="24"/>
          <w:szCs w:val="24"/>
        </w:rPr>
      </w:pPr>
    </w:p>
    <w:p w:rsidR="00BE2A84" w:rsidRDefault="00BE2A84" w:rsidP="00BE2A84">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BE2A84">
        <w:rPr>
          <w:rFonts w:ascii="Calibri" w:eastAsia="Times New Roman" w:hAnsi="Calibri" w:cs="Times New Roman"/>
          <w:b/>
          <w:bCs/>
          <w:color w:val="0070C0"/>
          <w:kern w:val="36"/>
          <w:sz w:val="32"/>
          <w:szCs w:val="32"/>
        </w:rPr>
        <w:t xml:space="preserve">The </w:t>
      </w:r>
      <w:proofErr w:type="spellStart"/>
      <w:r w:rsidRPr="00BE2A84">
        <w:rPr>
          <w:rFonts w:ascii="Calibri" w:eastAsia="Times New Roman" w:hAnsi="Calibri" w:cs="Times New Roman"/>
          <w:b/>
          <w:bCs/>
          <w:color w:val="0070C0"/>
          <w:kern w:val="36"/>
          <w:sz w:val="32"/>
          <w:szCs w:val="32"/>
        </w:rPr>
        <w:t>Tabi’un</w:t>
      </w:r>
      <w:proofErr w:type="spellEnd"/>
    </w:p>
    <w:p w:rsidR="00BE2A84" w:rsidRDefault="00BE2A84" w:rsidP="00BE2A84">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BE2A84" w:rsidRDefault="00BE2A84" w:rsidP="00BE2A84">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2292364"/>
            <wp:effectExtent l="0" t="0" r="0" b="0"/>
            <wp:docPr id="11" name="Picture 11" descr="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100"/>
                    <pic:cNvPicPr>
                      <a:picLocks noChangeAspect="1" noChangeArrowheads="1"/>
                    </pic:cNvPicPr>
                  </pic:nvPicPr>
                  <pic:blipFill>
                    <a:blip r:embed="rId4"/>
                    <a:srcRect/>
                    <a:stretch>
                      <a:fillRect/>
                    </a:stretch>
                  </pic:blipFill>
                  <pic:spPr bwMode="auto">
                    <a:xfrm>
                      <a:off x="0" y="0"/>
                      <a:ext cx="5943600" cy="2292364"/>
                    </a:xfrm>
                    <a:prstGeom prst="rect">
                      <a:avLst/>
                    </a:prstGeom>
                    <a:noFill/>
                    <a:ln w="9525">
                      <a:noFill/>
                      <a:miter lim="800000"/>
                      <a:headEnd/>
                      <a:tailEnd/>
                    </a:ln>
                  </pic:spPr>
                </pic:pic>
              </a:graphicData>
            </a:graphic>
          </wp:inline>
        </w:drawing>
      </w:r>
    </w:p>
    <w:p w:rsidR="00BE2A84" w:rsidRDefault="00BE2A84" w:rsidP="00BE2A84">
      <w:pPr>
        <w:spacing w:before="100" w:beforeAutospacing="1" w:after="100" w:afterAutospacing="1" w:line="240" w:lineRule="auto"/>
        <w:outlineLvl w:val="0"/>
        <w:rPr>
          <w:rFonts w:ascii="Calibri" w:hAnsi="Calibri"/>
          <w:sz w:val="24"/>
          <w:szCs w:val="24"/>
        </w:rPr>
      </w:pPr>
      <w:r w:rsidRPr="00BE2A84">
        <w:rPr>
          <w:rFonts w:ascii="Calibri" w:hAnsi="Calibri"/>
          <w:sz w:val="24"/>
          <w:szCs w:val="24"/>
        </w:rPr>
        <w:t>9.100. The first and foremost (to embrace</w:t>
      </w:r>
      <w:r w:rsidRPr="0009107E">
        <w:rPr>
          <w:rFonts w:ascii="Calibri" w:hAnsi="Calibri"/>
          <w:b/>
          <w:sz w:val="24"/>
          <w:szCs w:val="24"/>
        </w:rPr>
        <w:t xml:space="preserve"> Islam</w:t>
      </w:r>
      <w:r w:rsidRPr="00BE2A84">
        <w:rPr>
          <w:rFonts w:ascii="Calibri" w:hAnsi="Calibri"/>
          <w:sz w:val="24"/>
          <w:szCs w:val="24"/>
        </w:rPr>
        <w:t xml:space="preserve"> and excel others in virtue) among the Emigrants and the Helpers, and those who follow them in devotion to doing good, aware that God is seeing them – God is well-pleased with them, and they are well-pleased with Him, and He has prepared for them Gardens throughout which rivers flow, therein to abide forever. That is the supreme triumph</w:t>
      </w:r>
      <w:proofErr w:type="gramStart"/>
      <w:r w:rsidRPr="00BE2A84">
        <w:rPr>
          <w:rFonts w:ascii="Calibri" w:hAnsi="Calibri"/>
          <w:sz w:val="24"/>
          <w:szCs w:val="24"/>
        </w:rPr>
        <w:t>.</w:t>
      </w:r>
      <w:r>
        <w:rPr>
          <w:rFonts w:ascii="Calibri" w:hAnsi="Calibri"/>
          <w:sz w:val="24"/>
          <w:szCs w:val="24"/>
        </w:rPr>
        <w:t>(</w:t>
      </w:r>
      <w:proofErr w:type="gramEnd"/>
      <w:r>
        <w:rPr>
          <w:rFonts w:ascii="Calibri" w:hAnsi="Calibri"/>
          <w:sz w:val="24"/>
          <w:szCs w:val="24"/>
        </w:rPr>
        <w:t>A)</w:t>
      </w:r>
    </w:p>
    <w:p w:rsidR="00BE2A84" w:rsidRDefault="00BE2A84" w:rsidP="00BE2A84">
      <w:pPr>
        <w:spacing w:before="100" w:beforeAutospacing="1" w:after="100" w:afterAutospacing="1" w:line="240" w:lineRule="auto"/>
        <w:outlineLvl w:val="0"/>
        <w:rPr>
          <w:rFonts w:ascii="Calibri" w:hAnsi="Calibri"/>
          <w:sz w:val="24"/>
          <w:szCs w:val="24"/>
        </w:rPr>
      </w:pPr>
    </w:p>
    <w:p w:rsidR="00BE2A84" w:rsidRDefault="00BE2A84" w:rsidP="00BE2A84">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697417"/>
            <wp:effectExtent l="0" t="0" r="0" b="0"/>
            <wp:docPr id="14" name="Picture 14" descr="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9:10"/>
                    <pic:cNvPicPr>
                      <a:picLocks noChangeAspect="1" noChangeArrowheads="1"/>
                    </pic:cNvPicPr>
                  </pic:nvPicPr>
                  <pic:blipFill>
                    <a:blip r:embed="rId5"/>
                    <a:srcRect/>
                    <a:stretch>
                      <a:fillRect/>
                    </a:stretch>
                  </pic:blipFill>
                  <pic:spPr bwMode="auto">
                    <a:xfrm>
                      <a:off x="0" y="0"/>
                      <a:ext cx="5943600" cy="1697417"/>
                    </a:xfrm>
                    <a:prstGeom prst="rect">
                      <a:avLst/>
                    </a:prstGeom>
                    <a:noFill/>
                    <a:ln w="9525">
                      <a:noFill/>
                      <a:miter lim="800000"/>
                      <a:headEnd/>
                      <a:tailEnd/>
                    </a:ln>
                  </pic:spPr>
                </pic:pic>
              </a:graphicData>
            </a:graphic>
          </wp:inline>
        </w:drawing>
      </w:r>
    </w:p>
    <w:p w:rsidR="00BE2A84" w:rsidRPr="00BE2A84" w:rsidRDefault="00BE2A84" w:rsidP="00BE2A84">
      <w:pPr>
        <w:spacing w:before="100" w:beforeAutospacing="1" w:after="100" w:afterAutospacing="1" w:line="240" w:lineRule="auto"/>
        <w:outlineLvl w:val="0"/>
        <w:rPr>
          <w:rFonts w:ascii="Calibri" w:hAnsi="Calibri"/>
          <w:sz w:val="24"/>
          <w:szCs w:val="24"/>
        </w:rPr>
      </w:pPr>
    </w:p>
    <w:p w:rsidR="00BE2A84" w:rsidRPr="00BE2A84" w:rsidRDefault="00BE2A84" w:rsidP="00BE2A84">
      <w:pPr>
        <w:spacing w:before="100" w:beforeAutospacing="1" w:after="100" w:afterAutospacing="1" w:line="240" w:lineRule="auto"/>
        <w:outlineLvl w:val="0"/>
        <w:rPr>
          <w:rFonts w:ascii="Calibri" w:hAnsi="Calibri"/>
          <w:sz w:val="24"/>
          <w:szCs w:val="24"/>
        </w:rPr>
      </w:pPr>
      <w:r w:rsidRPr="00BE2A84">
        <w:rPr>
          <w:rFonts w:ascii="Calibri" w:hAnsi="Calibri"/>
          <w:sz w:val="24"/>
          <w:szCs w:val="24"/>
        </w:rPr>
        <w:t>59.10. And all those who come after them (and follow in their footsteps) pray: "O our Lord! Forgive us and our brothers (and sisters) in Religion who have preceded us in faith, and let not our hearts entertain any ill-feeling against any of the believers. O our Lord! You are All-Forgiving, All-Compassionate (especially toward Your believing servants)</w:t>
      </w:r>
      <w:proofErr w:type="gramStart"/>
      <w:r w:rsidRPr="00BE2A84">
        <w:rPr>
          <w:rFonts w:ascii="Calibri" w:hAnsi="Calibri"/>
          <w:sz w:val="24"/>
          <w:szCs w:val="24"/>
        </w:rPr>
        <w:t>.</w:t>
      </w:r>
      <w:r>
        <w:rPr>
          <w:rFonts w:ascii="Calibri" w:hAnsi="Calibri"/>
          <w:sz w:val="24"/>
          <w:szCs w:val="24"/>
        </w:rPr>
        <w:t>(</w:t>
      </w:r>
      <w:proofErr w:type="gramEnd"/>
      <w:r>
        <w:rPr>
          <w:rFonts w:ascii="Calibri" w:hAnsi="Calibri"/>
          <w:sz w:val="24"/>
          <w:szCs w:val="24"/>
        </w:rPr>
        <w:t>B)</w:t>
      </w:r>
    </w:p>
    <w:p w:rsidR="00BE2A84" w:rsidRDefault="00BE2A84" w:rsidP="00BE2A84">
      <w:pPr>
        <w:spacing w:before="100" w:beforeAutospacing="1" w:after="100" w:afterAutospacing="1" w:line="240" w:lineRule="auto"/>
        <w:outlineLvl w:val="0"/>
        <w:rPr>
          <w:rFonts w:ascii="Calibri" w:hAnsi="Calibri"/>
          <w:sz w:val="24"/>
          <w:szCs w:val="24"/>
        </w:rPr>
      </w:pPr>
      <w:r>
        <w:rPr>
          <w:noProof/>
        </w:rPr>
        <w:lastRenderedPageBreak/>
        <w:drawing>
          <wp:inline distT="0" distB="0" distL="0" distR="0">
            <wp:extent cx="5943600" cy="2777005"/>
            <wp:effectExtent l="0" t="0" r="0" b="0"/>
            <wp:docPr id="17" name="Picture 17" descr="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0:4"/>
                    <pic:cNvPicPr>
                      <a:picLocks noChangeAspect="1" noChangeArrowheads="1"/>
                    </pic:cNvPicPr>
                  </pic:nvPicPr>
                  <pic:blipFill>
                    <a:blip r:embed="rId6"/>
                    <a:srcRect/>
                    <a:stretch>
                      <a:fillRect/>
                    </a:stretch>
                  </pic:blipFill>
                  <pic:spPr bwMode="auto">
                    <a:xfrm>
                      <a:off x="0" y="0"/>
                      <a:ext cx="5943600" cy="2777005"/>
                    </a:xfrm>
                    <a:prstGeom prst="rect">
                      <a:avLst/>
                    </a:prstGeom>
                    <a:noFill/>
                    <a:ln w="9525">
                      <a:noFill/>
                      <a:miter lim="800000"/>
                      <a:headEnd/>
                      <a:tailEnd/>
                    </a:ln>
                  </pic:spPr>
                </pic:pic>
              </a:graphicData>
            </a:graphic>
          </wp:inline>
        </w:drawing>
      </w:r>
    </w:p>
    <w:p w:rsidR="00BE2A84" w:rsidRDefault="00BE2A84" w:rsidP="00BE2A84">
      <w:pPr>
        <w:spacing w:before="100" w:beforeAutospacing="1" w:after="100" w:afterAutospacing="1" w:line="240" w:lineRule="auto"/>
        <w:outlineLvl w:val="0"/>
        <w:rPr>
          <w:rFonts w:ascii="Calibri" w:hAnsi="Calibri"/>
          <w:sz w:val="24"/>
          <w:szCs w:val="24"/>
        </w:rPr>
      </w:pPr>
    </w:p>
    <w:p w:rsidR="00BE2A84" w:rsidRDefault="00BE2A84" w:rsidP="00BE2A84">
      <w:pPr>
        <w:spacing w:before="100" w:beforeAutospacing="1" w:after="100" w:afterAutospacing="1" w:line="240" w:lineRule="auto"/>
        <w:outlineLvl w:val="0"/>
        <w:rPr>
          <w:rFonts w:ascii="Calibri" w:hAnsi="Calibri"/>
          <w:sz w:val="24"/>
          <w:szCs w:val="24"/>
        </w:rPr>
      </w:pPr>
      <w:r w:rsidRPr="00BE2A84">
        <w:rPr>
          <w:rFonts w:ascii="Calibri" w:hAnsi="Calibri"/>
          <w:sz w:val="24"/>
          <w:szCs w:val="24"/>
        </w:rPr>
        <w:t xml:space="preserve">60.4. Indeed, you have had an excellent example to follow in Abraham and those in his company, when they said to their (idolatrous) people (who were their kin): "We are quit of you and whatever you worship besides God. We have rejected you (in your polytheism), and there has arisen between us and you enmity and hate forever until you believe in God alone (as the only One to be worshipped. </w:t>
      </w:r>
      <w:proofErr w:type="gramStart"/>
      <w:r w:rsidRPr="00BE2A84">
        <w:rPr>
          <w:rFonts w:ascii="Calibri" w:hAnsi="Calibri"/>
          <w:sz w:val="24"/>
          <w:szCs w:val="24"/>
        </w:rPr>
        <w:t>" (</w:t>
      </w:r>
      <w:proofErr w:type="gramEnd"/>
      <w:r w:rsidRPr="00BE2A84">
        <w:rPr>
          <w:rFonts w:ascii="Calibri" w:hAnsi="Calibri"/>
          <w:sz w:val="24"/>
          <w:szCs w:val="24"/>
        </w:rPr>
        <w:t xml:space="preserve">So it was) except for Abraham's saying to his father: "I most surely will plead for God's forgiveness for you, though I have no power at all to do anything for you against God. " (And their prayer </w:t>
      </w:r>
      <w:proofErr w:type="gramStart"/>
      <w:r w:rsidRPr="00BE2A84">
        <w:rPr>
          <w:rFonts w:ascii="Calibri" w:hAnsi="Calibri"/>
          <w:sz w:val="24"/>
          <w:szCs w:val="24"/>
        </w:rPr>
        <w:t>was:</w:t>
      </w:r>
      <w:proofErr w:type="gramEnd"/>
      <w:r w:rsidRPr="00BE2A84">
        <w:rPr>
          <w:rFonts w:ascii="Calibri" w:hAnsi="Calibri"/>
          <w:sz w:val="24"/>
          <w:szCs w:val="24"/>
        </w:rPr>
        <w:t>) "O Our Lord! It is in You that We have put our trust, and it is to You that we turn in utmost sincerity and devotion; and to You is the homecoming</w:t>
      </w:r>
      <w:proofErr w:type="gramStart"/>
      <w:r w:rsidRPr="00BE2A84">
        <w:rPr>
          <w:rFonts w:ascii="Calibri" w:hAnsi="Calibri"/>
          <w:sz w:val="24"/>
          <w:szCs w:val="24"/>
        </w:rPr>
        <w:t>.</w:t>
      </w:r>
      <w:r>
        <w:rPr>
          <w:rFonts w:ascii="Calibri" w:hAnsi="Calibri"/>
          <w:sz w:val="24"/>
          <w:szCs w:val="24"/>
        </w:rPr>
        <w:t>(</w:t>
      </w:r>
      <w:proofErr w:type="gramEnd"/>
      <w:r>
        <w:rPr>
          <w:rFonts w:ascii="Calibri" w:hAnsi="Calibri"/>
          <w:sz w:val="24"/>
          <w:szCs w:val="24"/>
        </w:rPr>
        <w:t>C)</w:t>
      </w:r>
    </w:p>
    <w:p w:rsidR="00BE2A84" w:rsidRPr="00BE2A84" w:rsidRDefault="00BE2A84" w:rsidP="00BE2A84">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BE2A84" w:rsidRPr="00BE2A84" w:rsidRDefault="00BE2A84" w:rsidP="00BE2A84">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BE2A84">
        <w:rPr>
          <w:rFonts w:ascii="Calibri" w:eastAsia="Times New Roman" w:hAnsi="Calibri" w:cs="Times New Roman"/>
          <w:b/>
          <w:bCs/>
          <w:color w:val="0070C0"/>
          <w:kern w:val="36"/>
          <w:sz w:val="24"/>
          <w:szCs w:val="24"/>
        </w:rPr>
        <w:t xml:space="preserve">The </w:t>
      </w:r>
      <w:proofErr w:type="spellStart"/>
      <w:r w:rsidRPr="00BE2A84">
        <w:rPr>
          <w:rFonts w:ascii="Calibri" w:eastAsia="Times New Roman" w:hAnsi="Calibri" w:cs="Times New Roman"/>
          <w:b/>
          <w:bCs/>
          <w:color w:val="0070C0"/>
          <w:kern w:val="36"/>
          <w:sz w:val="24"/>
          <w:szCs w:val="24"/>
        </w:rPr>
        <w:t>Tabi’un</w:t>
      </w:r>
      <w:proofErr w:type="spellEnd"/>
    </w:p>
    <w:p w:rsidR="00BE2A84" w:rsidRPr="00BE2A84" w:rsidRDefault="00BE2A84" w:rsidP="00BE2A84">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In many of the places where the Qur’an praises the Companions, it also mentions the blessed generations following in their way. For example:</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The </w:t>
      </w:r>
      <w:proofErr w:type="spellStart"/>
      <w:r w:rsidRPr="00BE2A84">
        <w:rPr>
          <w:rFonts w:ascii="Calibri" w:eastAsia="Times New Roman" w:hAnsi="Calibri" w:cs="Times New Roman"/>
          <w:sz w:val="24"/>
          <w:szCs w:val="24"/>
        </w:rPr>
        <w:t>Outstrippers</w:t>
      </w:r>
      <w:proofErr w:type="spellEnd"/>
      <w:r w:rsidRPr="00BE2A84">
        <w:rPr>
          <w:rFonts w:ascii="Calibri" w:eastAsia="Times New Roman" w:hAnsi="Calibri" w:cs="Times New Roman"/>
          <w:sz w:val="24"/>
          <w:szCs w:val="24"/>
        </w:rPr>
        <w:t xml:space="preserve"> (the first to embrace Islam and excel others in virtue), the first of the Emigrants and the Helpers, and those who followed them in doing </w:t>
      </w:r>
      <w:proofErr w:type="gramStart"/>
      <w:r w:rsidRPr="00BE2A84">
        <w:rPr>
          <w:rFonts w:ascii="Calibri" w:eastAsia="Times New Roman" w:hAnsi="Calibri" w:cs="Times New Roman"/>
          <w:sz w:val="24"/>
          <w:szCs w:val="24"/>
        </w:rPr>
        <w:t>good</w:t>
      </w:r>
      <w:proofErr w:type="gramEnd"/>
      <w:r w:rsidRPr="00BE2A84">
        <w:rPr>
          <w:rFonts w:ascii="Calibri" w:eastAsia="Times New Roman" w:hAnsi="Calibri" w:cs="Times New Roman"/>
          <w:sz w:val="24"/>
          <w:szCs w:val="24"/>
        </w:rPr>
        <w:t xml:space="preserve">, God is well-pleased with them and they are well-pleased with Him. He has prepared for them </w:t>
      </w:r>
      <w:proofErr w:type="gramStart"/>
      <w:r w:rsidRPr="00BE2A84">
        <w:rPr>
          <w:rFonts w:ascii="Calibri" w:eastAsia="Times New Roman" w:hAnsi="Calibri" w:cs="Times New Roman"/>
          <w:sz w:val="24"/>
          <w:szCs w:val="24"/>
        </w:rPr>
        <w:t>gardens underneath which rivers flow, therein to dwell forever; that is</w:t>
      </w:r>
      <w:proofErr w:type="gramEnd"/>
      <w:r w:rsidRPr="00BE2A84">
        <w:rPr>
          <w:rFonts w:ascii="Calibri" w:eastAsia="Times New Roman" w:hAnsi="Calibri" w:cs="Times New Roman"/>
          <w:sz w:val="24"/>
          <w:szCs w:val="24"/>
        </w:rPr>
        <w:t xml:space="preserve"> the mighty triumph. (9:100)</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The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first of all, must be among those praised together with the Companions. Like them, they were well-pleased with God regardless of whether He sent them good or bad, blessing or misfortune. Conscious of their </w:t>
      </w:r>
      <w:proofErr w:type="spellStart"/>
      <w:r w:rsidRPr="00BE2A84">
        <w:rPr>
          <w:rFonts w:ascii="Calibri" w:eastAsia="Times New Roman" w:hAnsi="Calibri" w:cs="Times New Roman"/>
          <w:sz w:val="24"/>
          <w:szCs w:val="24"/>
        </w:rPr>
        <w:t>servanthood</w:t>
      </w:r>
      <w:proofErr w:type="spellEnd"/>
      <w:r w:rsidRPr="00BE2A84">
        <w:rPr>
          <w:rFonts w:ascii="Calibri" w:eastAsia="Times New Roman" w:hAnsi="Calibri" w:cs="Times New Roman"/>
          <w:sz w:val="24"/>
          <w:szCs w:val="24"/>
        </w:rPr>
        <w:t xml:space="preserve"> before God, they worshipped Him in deep respect </w:t>
      </w:r>
      <w:r w:rsidRPr="00BE2A84">
        <w:rPr>
          <w:rFonts w:ascii="Calibri" w:eastAsia="Times New Roman" w:hAnsi="Calibri" w:cs="Times New Roman"/>
          <w:sz w:val="24"/>
          <w:szCs w:val="24"/>
        </w:rPr>
        <w:lastRenderedPageBreak/>
        <w:t xml:space="preserve">and reverence. Like </w:t>
      </w:r>
      <w:r w:rsidRPr="0009107E">
        <w:rPr>
          <w:rFonts w:ascii="Calibri" w:eastAsia="Times New Roman" w:hAnsi="Calibri" w:cs="Times New Roman"/>
          <w:b/>
          <w:sz w:val="24"/>
          <w:szCs w:val="24"/>
        </w:rPr>
        <w:t>the Companions</w:t>
      </w:r>
      <w:r w:rsidRPr="00BE2A84">
        <w:rPr>
          <w:rFonts w:ascii="Calibri" w:eastAsia="Times New Roman" w:hAnsi="Calibri" w:cs="Times New Roman"/>
          <w:sz w:val="24"/>
          <w:szCs w:val="24"/>
        </w:rPr>
        <w:t xml:space="preserve">, they loved Him deeply and trusted Him completely. The Messenger praised them, saying: “Good tidings for those who have seen me and believed in me, and good tidings for those who see those who saw me.” [1]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The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followed in the Companions’ footsteps and showed them due respect. They cherished no rancor and enmity against any of the believers, and wished everyone well:</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As for those who came after them, they say: “Our Master, forgive us and our brothers, who preceded us in belief, and put not into our hearts any rancor towards those who believe. Our Master, surely </w:t>
      </w:r>
      <w:proofErr w:type="gramStart"/>
      <w:r w:rsidRPr="00BE2A84">
        <w:rPr>
          <w:rFonts w:ascii="Calibri" w:eastAsia="Times New Roman" w:hAnsi="Calibri" w:cs="Times New Roman"/>
          <w:sz w:val="24"/>
          <w:szCs w:val="24"/>
        </w:rPr>
        <w:t>You</w:t>
      </w:r>
      <w:proofErr w:type="gramEnd"/>
      <w:r w:rsidRPr="00BE2A84">
        <w:rPr>
          <w:rFonts w:ascii="Calibri" w:eastAsia="Times New Roman" w:hAnsi="Calibri" w:cs="Times New Roman"/>
          <w:sz w:val="24"/>
          <w:szCs w:val="24"/>
        </w:rPr>
        <w:t xml:space="preserve"> are the All-Gentle, the All-Compassionate.” (59:10)</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As described in 9:100, this blessed generation followed the Companions in doing </w:t>
      </w:r>
      <w:proofErr w:type="gramStart"/>
      <w:r w:rsidRPr="00BE2A84">
        <w:rPr>
          <w:rFonts w:ascii="Calibri" w:eastAsia="Times New Roman" w:hAnsi="Calibri" w:cs="Times New Roman"/>
          <w:sz w:val="24"/>
          <w:szCs w:val="24"/>
        </w:rPr>
        <w:t>good</w:t>
      </w:r>
      <w:proofErr w:type="gram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ihsan</w:t>
      </w:r>
      <w:proofErr w:type="spellEnd"/>
      <w:r w:rsidRPr="00BE2A84">
        <w:rPr>
          <w:rFonts w:ascii="Calibri" w:eastAsia="Times New Roman" w:hAnsi="Calibri" w:cs="Times New Roman"/>
          <w:sz w:val="24"/>
          <w:szCs w:val="24"/>
        </w:rPr>
        <w:t xml:space="preserve">). In addition to meaning respect, being well-wishing and altruistic, one hadith says that </w:t>
      </w:r>
      <w:proofErr w:type="spellStart"/>
      <w:r w:rsidRPr="00BE2A84">
        <w:rPr>
          <w:rFonts w:ascii="Calibri" w:eastAsia="Times New Roman" w:hAnsi="Calibri" w:cs="Times New Roman"/>
          <w:sz w:val="24"/>
          <w:szCs w:val="24"/>
        </w:rPr>
        <w:t>ihsan</w:t>
      </w:r>
      <w:proofErr w:type="spellEnd"/>
      <w:r w:rsidRPr="00BE2A84">
        <w:rPr>
          <w:rFonts w:ascii="Calibri" w:eastAsia="Times New Roman" w:hAnsi="Calibri" w:cs="Times New Roman"/>
          <w:sz w:val="24"/>
          <w:szCs w:val="24"/>
        </w:rPr>
        <w:t xml:space="preserve"> also means: “Doing </w:t>
      </w:r>
      <w:proofErr w:type="gramStart"/>
      <w:r w:rsidRPr="00BE2A84">
        <w:rPr>
          <w:rFonts w:ascii="Calibri" w:eastAsia="Times New Roman" w:hAnsi="Calibri" w:cs="Times New Roman"/>
          <w:sz w:val="24"/>
          <w:szCs w:val="24"/>
        </w:rPr>
        <w:t>good</w:t>
      </w:r>
      <w:proofErr w:type="gram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ihsan</w:t>
      </w:r>
      <w:proofErr w:type="spellEnd"/>
      <w:r w:rsidRPr="00BE2A84">
        <w:rPr>
          <w:rFonts w:ascii="Calibri" w:eastAsia="Times New Roman" w:hAnsi="Calibri" w:cs="Times New Roman"/>
          <w:sz w:val="24"/>
          <w:szCs w:val="24"/>
        </w:rPr>
        <w:t xml:space="preserve">) is that you worship God as if you were seeing Him; if, however, you do not actually see Him, surely He sees you.” [2]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This generation came at a time when conspiracies and hypocrisy caused great internal dissension. At this critical juncture, they protected, defended, and practiced Islam in deep consciousness and devotion. They became the referents of: Our Master, in </w:t>
      </w:r>
      <w:proofErr w:type="gramStart"/>
      <w:r w:rsidRPr="00BE2A84">
        <w:rPr>
          <w:rFonts w:ascii="Calibri" w:eastAsia="Times New Roman" w:hAnsi="Calibri" w:cs="Times New Roman"/>
          <w:sz w:val="24"/>
          <w:szCs w:val="24"/>
        </w:rPr>
        <w:t>You</w:t>
      </w:r>
      <w:proofErr w:type="gramEnd"/>
      <w:r w:rsidRPr="00BE2A84">
        <w:rPr>
          <w:rFonts w:ascii="Calibri" w:eastAsia="Times New Roman" w:hAnsi="Calibri" w:cs="Times New Roman"/>
          <w:sz w:val="24"/>
          <w:szCs w:val="24"/>
        </w:rPr>
        <w:t xml:space="preserve"> we trust, to You we turn, and to You is the homecoming (60:4).</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Some of them performed 100 </w:t>
      </w:r>
      <w:proofErr w:type="spellStart"/>
      <w:r w:rsidRPr="00BE2A84">
        <w:rPr>
          <w:rFonts w:ascii="Calibri" w:eastAsia="Times New Roman" w:hAnsi="Calibri" w:cs="Times New Roman"/>
          <w:sz w:val="24"/>
          <w:szCs w:val="24"/>
        </w:rPr>
        <w:t>rak’as</w:t>
      </w:r>
      <w:proofErr w:type="spellEnd"/>
      <w:r w:rsidRPr="00BE2A84">
        <w:rPr>
          <w:rFonts w:ascii="Calibri" w:eastAsia="Times New Roman" w:hAnsi="Calibri" w:cs="Times New Roman"/>
          <w:sz w:val="24"/>
          <w:szCs w:val="24"/>
        </w:rPr>
        <w:t xml:space="preserve"> of nightly prayers, recited the whole Qur’an every 2 or 3 days, always did their obligatory prayers in congregation in a mosque, always slept (like </w:t>
      </w:r>
      <w:proofErr w:type="spellStart"/>
      <w:r w:rsidRPr="00BE2A84">
        <w:rPr>
          <w:rFonts w:ascii="Calibri" w:eastAsia="Times New Roman" w:hAnsi="Calibri" w:cs="Times New Roman"/>
          <w:sz w:val="24"/>
          <w:szCs w:val="24"/>
        </w:rPr>
        <w:t>Masruq</w:t>
      </w:r>
      <w:proofErr w:type="spellEnd"/>
      <w:r w:rsidRPr="00BE2A84">
        <w:rPr>
          <w:rFonts w:ascii="Calibri" w:eastAsia="Times New Roman" w:hAnsi="Calibri" w:cs="Times New Roman"/>
          <w:sz w:val="24"/>
          <w:szCs w:val="24"/>
        </w:rPr>
        <w:t xml:space="preserve">) in prostration before the </w:t>
      </w:r>
      <w:proofErr w:type="spellStart"/>
      <w:r w:rsidRPr="00BE2A84">
        <w:rPr>
          <w:rFonts w:ascii="Calibri" w:eastAsia="Times New Roman" w:hAnsi="Calibri" w:cs="Times New Roman"/>
          <w:sz w:val="24"/>
          <w:szCs w:val="24"/>
        </w:rPr>
        <w:t>Ka’ba</w:t>
      </w:r>
      <w:proofErr w:type="spellEnd"/>
      <w:r w:rsidRPr="00BE2A84">
        <w:rPr>
          <w:rFonts w:ascii="Calibri" w:eastAsia="Times New Roman" w:hAnsi="Calibri" w:cs="Times New Roman"/>
          <w:sz w:val="24"/>
          <w:szCs w:val="24"/>
        </w:rPr>
        <w:t>, and did not laugh loudly during their whole lives.</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t>Uways</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Qarani</w:t>
      </w:r>
      <w:proofErr w:type="spellEnd"/>
      <w:r w:rsidRPr="00BE2A84">
        <w:rPr>
          <w:rFonts w:ascii="Calibri" w:eastAsia="Times New Roman" w:hAnsi="Calibri" w:cs="Times New Roman"/>
          <w:sz w:val="24"/>
          <w:szCs w:val="24"/>
        </w:rPr>
        <w:t xml:space="preserve"> is generally regarded as the greatest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Although old enough to have seen the Prophet, he had no opportunity to do so. One day while sitting with his Companions, the Messenger advised them: “If you see </w:t>
      </w:r>
      <w:proofErr w:type="spellStart"/>
      <w:r w:rsidRPr="00BE2A84">
        <w:rPr>
          <w:rFonts w:ascii="Calibri" w:eastAsia="Times New Roman" w:hAnsi="Calibri" w:cs="Times New Roman"/>
          <w:sz w:val="24"/>
          <w:szCs w:val="24"/>
        </w:rPr>
        <w:t>Uways</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Qarani</w:t>
      </w:r>
      <w:proofErr w:type="spellEnd"/>
      <w:r w:rsidRPr="00BE2A84">
        <w:rPr>
          <w:rFonts w:ascii="Calibri" w:eastAsia="Times New Roman" w:hAnsi="Calibri" w:cs="Times New Roman"/>
          <w:sz w:val="24"/>
          <w:szCs w:val="24"/>
        </w:rPr>
        <w:t>, ask him to pray for you.” [3] During his caliphate,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xml:space="preserve"> asked Yemeni pilgrims about </w:t>
      </w:r>
      <w:proofErr w:type="spellStart"/>
      <w:r w:rsidRPr="00BE2A84">
        <w:rPr>
          <w:rFonts w:ascii="Calibri" w:eastAsia="Times New Roman" w:hAnsi="Calibri" w:cs="Times New Roman"/>
          <w:sz w:val="24"/>
          <w:szCs w:val="24"/>
        </w:rPr>
        <w:t>Uways</w:t>
      </w:r>
      <w:proofErr w:type="spellEnd"/>
      <w:r w:rsidRPr="00BE2A84">
        <w:rPr>
          <w:rFonts w:ascii="Calibri" w:eastAsia="Times New Roman" w:hAnsi="Calibri" w:cs="Times New Roman"/>
          <w:sz w:val="24"/>
          <w:szCs w:val="24"/>
        </w:rPr>
        <w:t xml:space="preserve">. </w:t>
      </w:r>
      <w:proofErr w:type="gramStart"/>
      <w:r w:rsidRPr="00BE2A84">
        <w:rPr>
          <w:rFonts w:ascii="Calibri" w:eastAsia="Times New Roman" w:hAnsi="Calibri" w:cs="Times New Roman"/>
          <w:sz w:val="24"/>
          <w:szCs w:val="24"/>
        </w:rPr>
        <w:t>When he was found one year among the pilgrims,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xml:space="preserve"> requested him to pray for him.</w:t>
      </w:r>
      <w:proofErr w:type="gramEnd"/>
      <w:r w:rsidRPr="00BE2A84">
        <w:rPr>
          <w:rFonts w:ascii="Calibri" w:eastAsia="Times New Roman" w:hAnsi="Calibri" w:cs="Times New Roman"/>
          <w:sz w:val="24"/>
          <w:szCs w:val="24"/>
        </w:rPr>
        <w:t xml:space="preserve"> Uncomfortable at being identified, </w:t>
      </w:r>
      <w:proofErr w:type="spellStart"/>
      <w:r w:rsidRPr="00BE2A84">
        <w:rPr>
          <w:rFonts w:ascii="Calibri" w:eastAsia="Times New Roman" w:hAnsi="Calibri" w:cs="Times New Roman"/>
          <w:sz w:val="24"/>
          <w:szCs w:val="24"/>
        </w:rPr>
        <w:t>Uways</w:t>
      </w:r>
      <w:proofErr w:type="spellEnd"/>
      <w:r w:rsidRPr="00BE2A84">
        <w:rPr>
          <w:rFonts w:ascii="Calibri" w:eastAsia="Times New Roman" w:hAnsi="Calibri" w:cs="Times New Roman"/>
          <w:sz w:val="24"/>
          <w:szCs w:val="24"/>
        </w:rPr>
        <w:t xml:space="preserve"> was never seen again among people until he was martyred at the Battle of </w:t>
      </w:r>
      <w:proofErr w:type="spellStart"/>
      <w:r w:rsidRPr="00BE2A84">
        <w:rPr>
          <w:rFonts w:ascii="Calibri" w:eastAsia="Times New Roman" w:hAnsi="Calibri" w:cs="Times New Roman"/>
          <w:sz w:val="24"/>
          <w:szCs w:val="24"/>
        </w:rPr>
        <w:t>Siffin</w:t>
      </w:r>
      <w:proofErr w:type="spellEnd"/>
      <w:r w:rsidRPr="00BE2A84">
        <w:rPr>
          <w:rFonts w:ascii="Calibri" w:eastAsia="Times New Roman" w:hAnsi="Calibri" w:cs="Times New Roman"/>
          <w:sz w:val="24"/>
          <w:szCs w:val="24"/>
        </w:rPr>
        <w:t xml:space="preserve"> fighting for ‘Ali. [4]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There were many illustrious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among them </w:t>
      </w:r>
      <w:proofErr w:type="spellStart"/>
      <w:r w:rsidRPr="00BE2A84">
        <w:rPr>
          <w:rFonts w:ascii="Calibri" w:eastAsia="Times New Roman" w:hAnsi="Calibri" w:cs="Times New Roman"/>
          <w:sz w:val="24"/>
          <w:szCs w:val="24"/>
        </w:rPr>
        <w:t>Masruq</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Ajda</w:t>
      </w:r>
      <w:proofErr w:type="spellEnd"/>
      <w:r w:rsidRPr="00BE2A84">
        <w:rPr>
          <w:rFonts w:ascii="Calibri" w:eastAsia="Times New Roman" w:hAnsi="Calibri" w:cs="Times New Roman"/>
          <w:sz w:val="24"/>
          <w:szCs w:val="24"/>
        </w:rPr>
        <w:t xml:space="preserve">’, Ata’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Rabah</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Hasan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Basri</w:t>
      </w:r>
      <w:proofErr w:type="spellEnd"/>
      <w:r w:rsidRPr="00BE2A84">
        <w:rPr>
          <w:rFonts w:ascii="Calibri" w:eastAsia="Times New Roman" w:hAnsi="Calibri" w:cs="Times New Roman"/>
          <w:sz w:val="24"/>
          <w:szCs w:val="24"/>
        </w:rPr>
        <w:t xml:space="preserve">, Muhammad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Sirin</w:t>
      </w:r>
      <w:proofErr w:type="spellEnd"/>
      <w:r w:rsidRPr="00BE2A84">
        <w:rPr>
          <w:rFonts w:ascii="Calibri" w:eastAsia="Times New Roman" w:hAnsi="Calibri" w:cs="Times New Roman"/>
          <w:sz w:val="24"/>
          <w:szCs w:val="24"/>
        </w:rPr>
        <w:t xml:space="preserve">, ‘Ali </w:t>
      </w:r>
      <w:proofErr w:type="spellStart"/>
      <w:r w:rsidRPr="00BE2A84">
        <w:rPr>
          <w:rFonts w:ascii="Calibri" w:eastAsia="Times New Roman" w:hAnsi="Calibri" w:cs="Times New Roman"/>
          <w:sz w:val="24"/>
          <w:szCs w:val="24"/>
        </w:rPr>
        <w:t>Zayn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Abidin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Qasim</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Muhammad, and Muhammad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Munkadir</w:t>
      </w:r>
      <w:proofErr w:type="spellEnd"/>
      <w:r w:rsidRPr="00BE2A84">
        <w:rPr>
          <w:rFonts w:ascii="Calibri" w:eastAsia="Times New Roman" w:hAnsi="Calibri" w:cs="Times New Roman"/>
          <w:sz w:val="24"/>
          <w:szCs w:val="24"/>
        </w:rPr>
        <w:t>, who were peerless in knowledge, piety, and righteousness.</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gramStart"/>
      <w:r w:rsidRPr="00BE2A84">
        <w:rPr>
          <w:rFonts w:ascii="Calibri" w:eastAsia="Times New Roman" w:hAnsi="Calibri" w:cs="Times New Roman"/>
          <w:sz w:val="24"/>
          <w:szCs w:val="24"/>
        </w:rPr>
        <w:t xml:space="preserve">Muhammad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Munkadir</w:t>
      </w:r>
      <w:proofErr w:type="spellEnd"/>
      <w:r w:rsidRPr="00BE2A84">
        <w:rPr>
          <w:rFonts w:ascii="Calibri" w:eastAsia="Times New Roman" w:hAnsi="Calibri" w:cs="Times New Roman"/>
          <w:sz w:val="24"/>
          <w:szCs w:val="24"/>
        </w:rPr>
        <w:t xml:space="preserve"> was called al-</w:t>
      </w:r>
      <w:proofErr w:type="spellStart"/>
      <w:r w:rsidRPr="00BE2A84">
        <w:rPr>
          <w:rFonts w:ascii="Calibri" w:eastAsia="Times New Roman" w:hAnsi="Calibri" w:cs="Times New Roman"/>
          <w:sz w:val="24"/>
          <w:szCs w:val="24"/>
        </w:rPr>
        <w:t>Bakka</w:t>
      </w:r>
      <w:proofErr w:type="spellEnd"/>
      <w:r w:rsidRPr="00BE2A84">
        <w:rPr>
          <w:rFonts w:ascii="Calibri" w:eastAsia="Times New Roman" w:hAnsi="Calibri" w:cs="Times New Roman"/>
          <w:sz w:val="24"/>
          <w:szCs w:val="24"/>
        </w:rPr>
        <w:t>’ (the one who cries much), due to his fear of God.</w:t>
      </w:r>
      <w:proofErr w:type="gramEnd"/>
      <w:r w:rsidRPr="00BE2A84">
        <w:rPr>
          <w:rFonts w:ascii="Calibri" w:eastAsia="Times New Roman" w:hAnsi="Calibri" w:cs="Times New Roman"/>
          <w:sz w:val="24"/>
          <w:szCs w:val="24"/>
        </w:rPr>
        <w:t xml:space="preserve"> Once his mother told him: “O my son, if I had not known you since childhood, I would think you are crying for some sin. Why do you cry so much?” He said that he did so because he was deeply conscious of God’s Majesty, of the terror of the Day of </w:t>
      </w:r>
      <w:proofErr w:type="spellStart"/>
      <w:r w:rsidRPr="00BE2A84">
        <w:rPr>
          <w:rFonts w:ascii="Calibri" w:eastAsia="Times New Roman" w:hAnsi="Calibri" w:cs="Times New Roman"/>
          <w:sz w:val="24"/>
          <w:szCs w:val="24"/>
        </w:rPr>
        <w:t>Judgement</w:t>
      </w:r>
      <w:proofErr w:type="spellEnd"/>
      <w:r w:rsidRPr="00BE2A84">
        <w:rPr>
          <w:rFonts w:ascii="Calibri" w:eastAsia="Times New Roman" w:hAnsi="Calibri" w:cs="Times New Roman"/>
          <w:sz w:val="24"/>
          <w:szCs w:val="24"/>
        </w:rPr>
        <w:t>, and of Hell. [5] When asked on his death-bed why he was crying, he replied: “I am afraid I’ll be included in the meaning of the verse: Yet there will appear to them from God that they never reckoned with (39:47).”</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lastRenderedPageBreak/>
        <w:t>Masruq</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Ajda</w:t>
      </w:r>
      <w:proofErr w:type="spellEnd"/>
      <w:r w:rsidRPr="00BE2A84">
        <w:rPr>
          <w:rFonts w:ascii="Calibri" w:eastAsia="Times New Roman" w:hAnsi="Calibri" w:cs="Times New Roman"/>
          <w:sz w:val="24"/>
          <w:szCs w:val="24"/>
        </w:rPr>
        <w:t xml:space="preserve">’ worshipped God very earnestly. He used to sleep in prostration before </w:t>
      </w:r>
      <w:proofErr w:type="spellStart"/>
      <w:r w:rsidRPr="00BE2A84">
        <w:rPr>
          <w:rFonts w:ascii="Calibri" w:eastAsia="Times New Roman" w:hAnsi="Calibri" w:cs="Times New Roman"/>
          <w:sz w:val="24"/>
          <w:szCs w:val="24"/>
        </w:rPr>
        <w:t>tha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Ka’ba</w:t>
      </w:r>
      <w:proofErr w:type="spellEnd"/>
      <w:r w:rsidRPr="00BE2A84">
        <w:rPr>
          <w:rFonts w:ascii="Calibri" w:eastAsia="Times New Roman" w:hAnsi="Calibri" w:cs="Times New Roman"/>
          <w:sz w:val="24"/>
          <w:szCs w:val="24"/>
        </w:rPr>
        <w:t>. When they suggested that he should lie down during his last illness, he answered: “By God, if someone appeared and told me that God wouldn’t punish me, even then I would continue to pray with the same earnestness as before.” [6] He did so because he was following the Prophet, who, when asked by ‘</w:t>
      </w:r>
      <w:proofErr w:type="spellStart"/>
      <w:r w:rsidRPr="00BE2A84">
        <w:rPr>
          <w:rFonts w:ascii="Calibri" w:eastAsia="Times New Roman" w:hAnsi="Calibri" w:cs="Times New Roman"/>
          <w:sz w:val="24"/>
          <w:szCs w:val="24"/>
        </w:rPr>
        <w:t>A’isha</w:t>
      </w:r>
      <w:proofErr w:type="spellEnd"/>
      <w:r w:rsidRPr="00BE2A84">
        <w:rPr>
          <w:rFonts w:ascii="Calibri" w:eastAsia="Times New Roman" w:hAnsi="Calibri" w:cs="Times New Roman"/>
          <w:sz w:val="24"/>
          <w:szCs w:val="24"/>
        </w:rPr>
        <w:t xml:space="preserve"> why he tired himself so much with praying, answered: “Shall I not be a thankful servant?”</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Jubayr</w:t>
      </w:r>
      <w:proofErr w:type="spellEnd"/>
      <w:r w:rsidRPr="00BE2A84">
        <w:rPr>
          <w:rFonts w:ascii="Calibri" w:eastAsia="Times New Roman" w:hAnsi="Calibri" w:cs="Times New Roman"/>
          <w:sz w:val="24"/>
          <w:szCs w:val="24"/>
        </w:rPr>
        <w:t xml:space="preserve"> was a student of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Abbas</w:t>
      </w:r>
      <w:proofErr w:type="spellEnd"/>
      <w:r w:rsidRPr="00BE2A84">
        <w:rPr>
          <w:rFonts w:ascii="Calibri" w:eastAsia="Times New Roman" w:hAnsi="Calibri" w:cs="Times New Roman"/>
          <w:sz w:val="24"/>
          <w:szCs w:val="24"/>
        </w:rPr>
        <w:t xml:space="preserve">. He spent the day preaching Islam and the night praying. He fought against </w:t>
      </w:r>
      <w:proofErr w:type="spellStart"/>
      <w:r w:rsidRPr="00BE2A84">
        <w:rPr>
          <w:rFonts w:ascii="Calibri" w:eastAsia="Times New Roman" w:hAnsi="Calibri" w:cs="Times New Roman"/>
          <w:sz w:val="24"/>
          <w:szCs w:val="24"/>
        </w:rPr>
        <w:t>Hajjaj</w:t>
      </w:r>
      <w:proofErr w:type="spellEnd"/>
      <w:r w:rsidRPr="00BE2A84">
        <w:rPr>
          <w:rFonts w:ascii="Calibri" w:eastAsia="Times New Roman" w:hAnsi="Calibri" w:cs="Times New Roman"/>
          <w:sz w:val="24"/>
          <w:szCs w:val="24"/>
        </w:rPr>
        <w:t xml:space="preserve"> on the side of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Rahman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Kindi</w:t>
      </w:r>
      <w:proofErr w:type="spellEnd"/>
      <w:r w:rsidRPr="00BE2A84">
        <w:rPr>
          <w:rFonts w:ascii="Calibri" w:eastAsia="Times New Roman" w:hAnsi="Calibri" w:cs="Times New Roman"/>
          <w:sz w:val="24"/>
          <w:szCs w:val="24"/>
        </w:rPr>
        <w:t xml:space="preserve">. When finally he was seized, the soldiers taking him to </w:t>
      </w:r>
      <w:proofErr w:type="spellStart"/>
      <w:r w:rsidRPr="00BE2A84">
        <w:rPr>
          <w:rFonts w:ascii="Calibri" w:eastAsia="Times New Roman" w:hAnsi="Calibri" w:cs="Times New Roman"/>
          <w:sz w:val="24"/>
          <w:szCs w:val="24"/>
        </w:rPr>
        <w:t>Hajjaj</w:t>
      </w:r>
      <w:proofErr w:type="spellEnd"/>
      <w:r w:rsidRPr="00BE2A84">
        <w:rPr>
          <w:rFonts w:ascii="Calibri" w:eastAsia="Times New Roman" w:hAnsi="Calibri" w:cs="Times New Roman"/>
          <w:sz w:val="24"/>
          <w:szCs w:val="24"/>
        </w:rPr>
        <w:t xml:space="preserve"> spent a night in a monastery in a big forest.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wanted to pray in the forest. The soldiers let him, thinking that wild animals would tear him to pieces. The soldiers watched him pray through a window, and saw wild animals gather around him also to watch.</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When his captors used torture to force him to swear allegiance to </w:t>
      </w:r>
      <w:proofErr w:type="spellStart"/>
      <w:r w:rsidRPr="00BE2A84">
        <w:rPr>
          <w:rFonts w:ascii="Calibri" w:eastAsia="Times New Roman" w:hAnsi="Calibri" w:cs="Times New Roman"/>
          <w:sz w:val="24"/>
          <w:szCs w:val="24"/>
        </w:rPr>
        <w:t>Hajjaj</w:t>
      </w:r>
      <w:proofErr w:type="spellEnd"/>
      <w:r w:rsidRPr="00BE2A84">
        <w:rPr>
          <w:rFonts w:ascii="Calibri" w:eastAsia="Times New Roman" w:hAnsi="Calibri" w:cs="Times New Roman"/>
          <w:sz w:val="24"/>
          <w:szCs w:val="24"/>
        </w:rPr>
        <w:t xml:space="preserve">, he always refused: “You are in the wrong, wronging the Prophet’s descendants. I’ll never take the oath of allegiance to you.” Before he was executed, he recited the verse </w:t>
      </w:r>
      <w:r w:rsidRPr="0009107E">
        <w:rPr>
          <w:rFonts w:ascii="Calibri" w:eastAsia="Times New Roman" w:hAnsi="Calibri" w:cs="Times New Roman"/>
          <w:b/>
          <w:sz w:val="24"/>
          <w:szCs w:val="24"/>
        </w:rPr>
        <w:t>Muslims</w:t>
      </w:r>
      <w:r w:rsidRPr="00BE2A84">
        <w:rPr>
          <w:rFonts w:ascii="Calibri" w:eastAsia="Times New Roman" w:hAnsi="Calibri" w:cs="Times New Roman"/>
          <w:sz w:val="24"/>
          <w:szCs w:val="24"/>
        </w:rPr>
        <w:t xml:space="preserve"> recite during the animal sacrifice: I have turned my face to Him who originated the Heavens and the Earth, a man of pure faith; I am not of those who associate partners with God (6:79). When they turned his face away from the prayer direction (</w:t>
      </w:r>
      <w:proofErr w:type="spellStart"/>
      <w:r w:rsidRPr="00BE2A84">
        <w:rPr>
          <w:rFonts w:ascii="Calibri" w:eastAsia="Times New Roman" w:hAnsi="Calibri" w:cs="Times New Roman"/>
          <w:sz w:val="24"/>
          <w:szCs w:val="24"/>
        </w:rPr>
        <w:t>qibla</w:t>
      </w:r>
      <w:proofErr w:type="spellEnd"/>
      <w:r w:rsidRPr="00BE2A84">
        <w:rPr>
          <w:rFonts w:ascii="Calibri" w:eastAsia="Times New Roman" w:hAnsi="Calibri" w:cs="Times New Roman"/>
          <w:sz w:val="24"/>
          <w:szCs w:val="24"/>
        </w:rPr>
        <w:t xml:space="preserve">), he recited: To God belong the East and the West; </w:t>
      </w:r>
      <w:proofErr w:type="gramStart"/>
      <w:r w:rsidRPr="00BE2A84">
        <w:rPr>
          <w:rFonts w:ascii="Calibri" w:eastAsia="Times New Roman" w:hAnsi="Calibri" w:cs="Times New Roman"/>
          <w:sz w:val="24"/>
          <w:szCs w:val="24"/>
        </w:rPr>
        <w:t>Wherever</w:t>
      </w:r>
      <w:proofErr w:type="gramEnd"/>
      <w:r w:rsidRPr="00BE2A84">
        <w:rPr>
          <w:rFonts w:ascii="Calibri" w:eastAsia="Times New Roman" w:hAnsi="Calibri" w:cs="Times New Roman"/>
          <w:sz w:val="24"/>
          <w:szCs w:val="24"/>
        </w:rPr>
        <w:t xml:space="preserve"> you turn, there is the Face of God (2:115). They struck his neck with a sword and from his lips came out: “There is no god but </w:t>
      </w:r>
      <w:proofErr w:type="gramStart"/>
      <w:r w:rsidRPr="00BE2A84">
        <w:rPr>
          <w:rFonts w:ascii="Calibri" w:eastAsia="Times New Roman" w:hAnsi="Calibri" w:cs="Times New Roman"/>
          <w:sz w:val="24"/>
          <w:szCs w:val="24"/>
        </w:rPr>
        <w:t>God,</w:t>
      </w:r>
      <w:proofErr w:type="gramEnd"/>
      <w:r w:rsidRPr="00BE2A84">
        <w:rPr>
          <w:rFonts w:ascii="Calibri" w:eastAsia="Times New Roman" w:hAnsi="Calibri" w:cs="Times New Roman"/>
          <w:sz w:val="24"/>
          <w:szCs w:val="24"/>
        </w:rPr>
        <w:t xml:space="preserve"> Muhammad is the Messenger of God.” [7]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Such were the people who received the Traditions from </w:t>
      </w:r>
      <w:r w:rsidRPr="0009107E">
        <w:rPr>
          <w:rFonts w:ascii="Calibri" w:eastAsia="Times New Roman" w:hAnsi="Calibri" w:cs="Times New Roman"/>
          <w:b/>
          <w:sz w:val="24"/>
          <w:szCs w:val="24"/>
        </w:rPr>
        <w:t xml:space="preserve">the Companions </w:t>
      </w:r>
      <w:r w:rsidRPr="00BE2A84">
        <w:rPr>
          <w:rFonts w:ascii="Calibri" w:eastAsia="Times New Roman" w:hAnsi="Calibri" w:cs="Times New Roman"/>
          <w:sz w:val="24"/>
          <w:szCs w:val="24"/>
        </w:rPr>
        <w:t>and transmitted them to succeeding generations. Among them, the following few are also worth some fuller mention to recognize that blessed generation more closely:</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5F580D">
        <w:rPr>
          <w:rFonts w:ascii="Calibri" w:eastAsia="Times New Roman" w:hAnsi="Calibri" w:cs="Times New Roman"/>
          <w:b/>
          <w:bCs/>
          <w:color w:val="0070C0"/>
          <w:sz w:val="24"/>
          <w:szCs w:val="24"/>
        </w:rPr>
        <w:t>Sa’id</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Ibn</w:t>
      </w:r>
      <w:proofErr w:type="spellEnd"/>
      <w:r w:rsidRPr="005F580D">
        <w:rPr>
          <w:rFonts w:ascii="Calibri" w:eastAsia="Times New Roman" w:hAnsi="Calibri" w:cs="Times New Roman"/>
          <w:b/>
          <w:bCs/>
          <w:color w:val="0070C0"/>
          <w:sz w:val="24"/>
          <w:szCs w:val="24"/>
        </w:rPr>
        <w:t xml:space="preserve"> al-</w:t>
      </w:r>
      <w:proofErr w:type="spellStart"/>
      <w:r w:rsidRPr="005F580D">
        <w:rPr>
          <w:rFonts w:ascii="Calibri" w:eastAsia="Times New Roman" w:hAnsi="Calibri" w:cs="Times New Roman"/>
          <w:b/>
          <w:bCs/>
          <w:color w:val="0070C0"/>
          <w:sz w:val="24"/>
          <w:szCs w:val="24"/>
        </w:rPr>
        <w:t>Musayyib</w:t>
      </w:r>
      <w:proofErr w:type="spellEnd"/>
      <w:r w:rsidRPr="00BE2A84">
        <w:rPr>
          <w:rFonts w:ascii="Calibri" w:eastAsia="Times New Roman" w:hAnsi="Calibri" w:cs="Times New Roman"/>
          <w:sz w:val="24"/>
          <w:szCs w:val="24"/>
        </w:rPr>
        <w:t xml:space="preserve"> the </w:t>
      </w:r>
      <w:proofErr w:type="spellStart"/>
      <w:r w:rsidRPr="00BE2A84">
        <w:rPr>
          <w:rFonts w:ascii="Calibri" w:eastAsia="Times New Roman" w:hAnsi="Calibri" w:cs="Times New Roman"/>
          <w:sz w:val="24"/>
          <w:szCs w:val="24"/>
        </w:rPr>
        <w:t>Tabi’un’s</w:t>
      </w:r>
      <w:proofErr w:type="spellEnd"/>
      <w:r w:rsidRPr="00BE2A84">
        <w:rPr>
          <w:rFonts w:ascii="Calibri" w:eastAsia="Times New Roman" w:hAnsi="Calibri" w:cs="Times New Roman"/>
          <w:sz w:val="24"/>
          <w:szCs w:val="24"/>
        </w:rPr>
        <w:t xml:space="preserve"> foremost </w:t>
      </w:r>
      <w:proofErr w:type="spellStart"/>
      <w:r w:rsidRPr="00BE2A84">
        <w:rPr>
          <w:rFonts w:ascii="Calibri" w:eastAsia="Times New Roman" w:hAnsi="Calibri" w:cs="Times New Roman"/>
          <w:sz w:val="24"/>
          <w:szCs w:val="24"/>
        </w:rPr>
        <w:t>Traditionist</w:t>
      </w:r>
      <w:proofErr w:type="spellEnd"/>
      <w:r w:rsidRPr="00BE2A84">
        <w:rPr>
          <w:rFonts w:ascii="Calibri" w:eastAsia="Times New Roman" w:hAnsi="Calibri" w:cs="Times New Roman"/>
          <w:sz w:val="24"/>
          <w:szCs w:val="24"/>
        </w:rPr>
        <w:t xml:space="preserve">, jurist, and </w:t>
      </w:r>
      <w:proofErr w:type="spellStart"/>
      <w:r w:rsidRPr="00BE2A84">
        <w:rPr>
          <w:rFonts w:ascii="Calibri" w:eastAsia="Times New Roman" w:hAnsi="Calibri" w:cs="Times New Roman"/>
          <w:sz w:val="24"/>
          <w:szCs w:val="24"/>
        </w:rPr>
        <w:t>Qur’anic</w:t>
      </w:r>
      <w:proofErr w:type="spellEnd"/>
      <w:r w:rsidRPr="00BE2A84">
        <w:rPr>
          <w:rFonts w:ascii="Calibri" w:eastAsia="Times New Roman" w:hAnsi="Calibri" w:cs="Times New Roman"/>
          <w:sz w:val="24"/>
          <w:szCs w:val="24"/>
        </w:rPr>
        <w:t xml:space="preserve"> interpreter, was born in 15 ah. He met most of the Companions, among them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w:t>
      </w:r>
      <w:proofErr w:type="spellStart"/>
      <w:r w:rsidRPr="00BE2A84">
        <w:rPr>
          <w:rFonts w:ascii="Calibri" w:eastAsia="Times New Roman" w:hAnsi="Calibri" w:cs="Times New Roman"/>
          <w:sz w:val="24"/>
          <w:szCs w:val="24"/>
        </w:rPr>
        <w:t>Uthman</w:t>
      </w:r>
      <w:proofErr w:type="spellEnd"/>
      <w:r w:rsidRPr="00BE2A84">
        <w:rPr>
          <w:rFonts w:ascii="Calibri" w:eastAsia="Times New Roman" w:hAnsi="Calibri" w:cs="Times New Roman"/>
          <w:sz w:val="24"/>
          <w:szCs w:val="24"/>
        </w:rPr>
        <w:t xml:space="preserve">, and ‘Ali.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was a renowned for his reflection and memory, as well as for his piety, righteousness, and profound devotion. These characteristics caused everyone to consider him, even during his lifetime, the greatest </w:t>
      </w:r>
      <w:proofErr w:type="spellStart"/>
      <w:r w:rsidRPr="00BE2A84">
        <w:rPr>
          <w:rFonts w:ascii="Calibri" w:eastAsia="Times New Roman" w:hAnsi="Calibri" w:cs="Times New Roman"/>
          <w:sz w:val="24"/>
          <w:szCs w:val="24"/>
        </w:rPr>
        <w:t>Traditionist</w:t>
      </w:r>
      <w:proofErr w:type="spellEnd"/>
      <w:r w:rsidRPr="00BE2A84">
        <w:rPr>
          <w:rFonts w:ascii="Calibri" w:eastAsia="Times New Roman" w:hAnsi="Calibri" w:cs="Times New Roman"/>
          <w:sz w:val="24"/>
          <w:szCs w:val="24"/>
        </w:rPr>
        <w:t xml:space="preserve"> of his time.</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At the early age of around 20,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began to give opinions and deliver legal verdicts, just as </w:t>
      </w:r>
      <w:proofErr w:type="spellStart"/>
      <w:r w:rsidRPr="00BE2A84">
        <w:rPr>
          <w:rFonts w:ascii="Calibri" w:eastAsia="Times New Roman" w:hAnsi="Calibri" w:cs="Times New Roman"/>
          <w:sz w:val="24"/>
          <w:szCs w:val="24"/>
        </w:rPr>
        <w:t>Hasan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Basri</w:t>
      </w:r>
      <w:proofErr w:type="spellEnd"/>
      <w:r w:rsidRPr="00BE2A84">
        <w:rPr>
          <w:rFonts w:ascii="Calibri" w:eastAsia="Times New Roman" w:hAnsi="Calibri" w:cs="Times New Roman"/>
          <w:sz w:val="24"/>
          <w:szCs w:val="24"/>
        </w:rPr>
        <w:t xml:space="preserve"> had done in Basra. The Companions admired him greatly.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xml:space="preserve"> once remarked: “If the Messenger had seen that young man, he would have been very pleased with him.” [8]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He was extremely careful about performing his daily prayers in congregation in the mosque. “I always have said the opening </w:t>
      </w:r>
      <w:proofErr w:type="spellStart"/>
      <w:r w:rsidRPr="00BE2A84">
        <w:rPr>
          <w:rFonts w:ascii="Calibri" w:eastAsia="Times New Roman" w:hAnsi="Calibri" w:cs="Times New Roman"/>
          <w:sz w:val="24"/>
          <w:szCs w:val="24"/>
        </w:rPr>
        <w:t>takbir</w:t>
      </w:r>
      <w:proofErr w:type="spellEnd"/>
      <w:r w:rsidRPr="00BE2A84">
        <w:rPr>
          <w:rFonts w:ascii="Calibri" w:eastAsia="Times New Roman" w:hAnsi="Calibri" w:cs="Times New Roman"/>
          <w:sz w:val="24"/>
          <w:szCs w:val="24"/>
        </w:rPr>
        <w:t xml:space="preserve"> of the daily prayers just after the imam for 50 years,” he used to say. He never neglected even one item of the </w:t>
      </w:r>
      <w:proofErr w:type="spellStart"/>
      <w:r w:rsidRPr="00BE2A84">
        <w:rPr>
          <w:rFonts w:ascii="Calibri" w:eastAsia="Times New Roman" w:hAnsi="Calibri" w:cs="Times New Roman"/>
          <w:sz w:val="24"/>
          <w:szCs w:val="24"/>
        </w:rPr>
        <w:t>Sunna</w:t>
      </w:r>
      <w:proofErr w:type="spellEnd"/>
      <w:r w:rsidRPr="00BE2A84">
        <w:rPr>
          <w:rFonts w:ascii="Calibri" w:eastAsia="Times New Roman" w:hAnsi="Calibri" w:cs="Times New Roman"/>
          <w:sz w:val="24"/>
          <w:szCs w:val="24"/>
        </w:rPr>
        <w:t>. Once when he was ill and doctors advised him to stay in ‘</w:t>
      </w:r>
      <w:proofErr w:type="spellStart"/>
      <w:r w:rsidRPr="00BE2A84">
        <w:rPr>
          <w:rFonts w:ascii="Calibri" w:eastAsia="Times New Roman" w:hAnsi="Calibri" w:cs="Times New Roman"/>
          <w:sz w:val="24"/>
          <w:szCs w:val="24"/>
        </w:rPr>
        <w:t>Aqiq</w:t>
      </w:r>
      <w:proofErr w:type="spellEnd"/>
      <w:r w:rsidRPr="00BE2A84">
        <w:rPr>
          <w:rFonts w:ascii="Calibri" w:eastAsia="Times New Roman" w:hAnsi="Calibri" w:cs="Times New Roman"/>
          <w:sz w:val="24"/>
          <w:szCs w:val="24"/>
        </w:rPr>
        <w:t xml:space="preserve"> valley for a month, he objected: “Then how can I come to the mosque for the night and dawn prayers?” He was not content to perform the prescribed prayers anywhere except in the Prophet’s Mosque.</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lastRenderedPageBreak/>
        <w:t xml:space="preserve">He did not swear allegiance to Caliph </w:t>
      </w:r>
      <w:proofErr w:type="spellStart"/>
      <w:r w:rsidRPr="00BE2A84">
        <w:rPr>
          <w:rFonts w:ascii="Calibri" w:eastAsia="Times New Roman" w:hAnsi="Calibri" w:cs="Times New Roman"/>
          <w:sz w:val="24"/>
          <w:szCs w:val="24"/>
        </w:rPr>
        <w:t>Walid</w:t>
      </w:r>
      <w:proofErr w:type="spellEnd"/>
      <w:r w:rsidRPr="00BE2A84">
        <w:rPr>
          <w:rFonts w:ascii="Calibri" w:eastAsia="Times New Roman" w:hAnsi="Calibri" w:cs="Times New Roman"/>
          <w:sz w:val="24"/>
          <w:szCs w:val="24"/>
        </w:rPr>
        <w:t xml:space="preserve">. Although </w:t>
      </w:r>
      <w:proofErr w:type="spellStart"/>
      <w:r w:rsidRPr="00BE2A84">
        <w:rPr>
          <w:rFonts w:ascii="Calibri" w:eastAsia="Times New Roman" w:hAnsi="Calibri" w:cs="Times New Roman"/>
          <w:sz w:val="24"/>
          <w:szCs w:val="24"/>
        </w:rPr>
        <w:t>Hisham</w:t>
      </w:r>
      <w:proofErr w:type="spellEnd"/>
      <w:r w:rsidRPr="00BE2A84">
        <w:rPr>
          <w:rFonts w:ascii="Calibri" w:eastAsia="Times New Roman" w:hAnsi="Calibri" w:cs="Times New Roman"/>
          <w:sz w:val="24"/>
          <w:szCs w:val="24"/>
        </w:rPr>
        <w:t xml:space="preserve">, governor of </w:t>
      </w:r>
      <w:proofErr w:type="spellStart"/>
      <w:r w:rsidRPr="00BE2A84">
        <w:rPr>
          <w:rFonts w:ascii="Calibri" w:eastAsia="Times New Roman" w:hAnsi="Calibri" w:cs="Times New Roman"/>
          <w:sz w:val="24"/>
          <w:szCs w:val="24"/>
        </w:rPr>
        <w:t>Madina</w:t>
      </w:r>
      <w:proofErr w:type="spellEnd"/>
      <w:r w:rsidRPr="00BE2A84">
        <w:rPr>
          <w:rFonts w:ascii="Calibri" w:eastAsia="Times New Roman" w:hAnsi="Calibri" w:cs="Times New Roman"/>
          <w:sz w:val="24"/>
          <w:szCs w:val="24"/>
        </w:rPr>
        <w:t xml:space="preserve">, had him beaten daily until the stick was broken, he did not yield. </w:t>
      </w:r>
      <w:proofErr w:type="gramStart"/>
      <w:r w:rsidRPr="00BE2A84">
        <w:rPr>
          <w:rFonts w:ascii="Calibri" w:eastAsia="Times New Roman" w:hAnsi="Calibri" w:cs="Times New Roman"/>
          <w:sz w:val="24"/>
          <w:szCs w:val="24"/>
        </w:rPr>
        <w:t xml:space="preserve">When his friends, such as </w:t>
      </w:r>
      <w:proofErr w:type="spellStart"/>
      <w:r w:rsidRPr="00BE2A84">
        <w:rPr>
          <w:rFonts w:ascii="Calibri" w:eastAsia="Times New Roman" w:hAnsi="Calibri" w:cs="Times New Roman"/>
          <w:sz w:val="24"/>
          <w:szCs w:val="24"/>
        </w:rPr>
        <w:t>Masruq</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Tawus</w:t>
      </w:r>
      <w:proofErr w:type="spellEnd"/>
      <w:r w:rsidRPr="00BE2A84">
        <w:rPr>
          <w:rFonts w:ascii="Calibri" w:eastAsia="Times New Roman" w:hAnsi="Calibri" w:cs="Times New Roman"/>
          <w:sz w:val="24"/>
          <w:szCs w:val="24"/>
        </w:rPr>
        <w:t xml:space="preserve">, advised him to give an oral consent to </w:t>
      </w:r>
      <w:proofErr w:type="spellStart"/>
      <w:r w:rsidRPr="00BE2A84">
        <w:rPr>
          <w:rFonts w:ascii="Calibri" w:eastAsia="Times New Roman" w:hAnsi="Calibri" w:cs="Times New Roman"/>
          <w:sz w:val="24"/>
          <w:szCs w:val="24"/>
        </w:rPr>
        <w:t>Walid’s</w:t>
      </w:r>
      <w:proofErr w:type="spellEnd"/>
      <w:r w:rsidRPr="00BE2A84">
        <w:rPr>
          <w:rFonts w:ascii="Calibri" w:eastAsia="Times New Roman" w:hAnsi="Calibri" w:cs="Times New Roman"/>
          <w:sz w:val="24"/>
          <w:szCs w:val="24"/>
        </w:rPr>
        <w:t xml:space="preserve"> caliphate to end the beatings, he always replied: “People do what we do.</w:t>
      </w:r>
      <w:proofErr w:type="gramEnd"/>
      <w:r w:rsidRPr="00BE2A84">
        <w:rPr>
          <w:rFonts w:ascii="Calibri" w:eastAsia="Times New Roman" w:hAnsi="Calibri" w:cs="Times New Roman"/>
          <w:sz w:val="24"/>
          <w:szCs w:val="24"/>
        </w:rPr>
        <w:t xml:space="preserve"> </w:t>
      </w:r>
      <w:proofErr w:type="gramStart"/>
      <w:r w:rsidRPr="00BE2A84">
        <w:rPr>
          <w:rFonts w:ascii="Calibri" w:eastAsia="Times New Roman" w:hAnsi="Calibri" w:cs="Times New Roman"/>
          <w:sz w:val="24"/>
          <w:szCs w:val="24"/>
        </w:rPr>
        <w:t>If we consent, how will we be able to explain this to them?”</w:t>
      </w:r>
      <w:proofErr w:type="gramEnd"/>
      <w:r w:rsidRPr="00BE2A84">
        <w:rPr>
          <w:rFonts w:ascii="Calibri" w:eastAsia="Times New Roman" w:hAnsi="Calibri" w:cs="Times New Roman"/>
          <w:sz w:val="24"/>
          <w:szCs w:val="24"/>
        </w:rPr>
        <w:t xml:space="preserve"> [9]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had married Abu </w:t>
      </w:r>
      <w:proofErr w:type="spellStart"/>
      <w:r w:rsidRPr="00BE2A84">
        <w:rPr>
          <w:rFonts w:ascii="Calibri" w:eastAsia="Times New Roman" w:hAnsi="Calibri" w:cs="Times New Roman"/>
          <w:sz w:val="24"/>
          <w:szCs w:val="24"/>
        </w:rPr>
        <w:t>Hurayra’s</w:t>
      </w:r>
      <w:proofErr w:type="spellEnd"/>
      <w:r w:rsidRPr="00BE2A84">
        <w:rPr>
          <w:rFonts w:ascii="Calibri" w:eastAsia="Times New Roman" w:hAnsi="Calibri" w:cs="Times New Roman"/>
          <w:sz w:val="24"/>
          <w:szCs w:val="24"/>
        </w:rPr>
        <w:t xml:space="preserve"> daughter in order to be nearer to him and to improve his knowledge and understanding of Abu </w:t>
      </w:r>
      <w:proofErr w:type="spellStart"/>
      <w:r w:rsidRPr="00BE2A84">
        <w:rPr>
          <w:rFonts w:ascii="Calibri" w:eastAsia="Times New Roman" w:hAnsi="Calibri" w:cs="Times New Roman"/>
          <w:sz w:val="24"/>
          <w:szCs w:val="24"/>
        </w:rPr>
        <w:t>Hurayra’s</w:t>
      </w:r>
      <w:proofErr w:type="spellEnd"/>
      <w:r w:rsidRPr="00BE2A84">
        <w:rPr>
          <w:rFonts w:ascii="Calibri" w:eastAsia="Times New Roman" w:hAnsi="Calibri" w:cs="Times New Roman"/>
          <w:sz w:val="24"/>
          <w:szCs w:val="24"/>
        </w:rPr>
        <w:t xml:space="preserve"> Traditions. When Caliph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Malik</w:t>
      </w:r>
      <w:proofErr w:type="spellEnd"/>
      <w:r w:rsidRPr="00BE2A84">
        <w:rPr>
          <w:rFonts w:ascii="Calibri" w:eastAsia="Times New Roman" w:hAnsi="Calibri" w:cs="Times New Roman"/>
          <w:sz w:val="24"/>
          <w:szCs w:val="24"/>
        </w:rPr>
        <w:t xml:space="preserve"> appealed to him that his son </w:t>
      </w:r>
      <w:proofErr w:type="spellStart"/>
      <w:r w:rsidRPr="00BE2A84">
        <w:rPr>
          <w:rFonts w:ascii="Calibri" w:eastAsia="Times New Roman" w:hAnsi="Calibri" w:cs="Times New Roman"/>
          <w:sz w:val="24"/>
          <w:szCs w:val="24"/>
        </w:rPr>
        <w:t>Hisham</w:t>
      </w:r>
      <w:proofErr w:type="spellEnd"/>
      <w:r w:rsidRPr="00BE2A84">
        <w:rPr>
          <w:rFonts w:ascii="Calibri" w:eastAsia="Times New Roman" w:hAnsi="Calibri" w:cs="Times New Roman"/>
          <w:sz w:val="24"/>
          <w:szCs w:val="24"/>
        </w:rPr>
        <w:t xml:space="preserve"> be allowed to marry </w:t>
      </w:r>
      <w:proofErr w:type="spellStart"/>
      <w:r w:rsidRPr="00BE2A84">
        <w:rPr>
          <w:rFonts w:ascii="Calibri" w:eastAsia="Times New Roman" w:hAnsi="Calibri" w:cs="Times New Roman"/>
          <w:sz w:val="24"/>
          <w:szCs w:val="24"/>
        </w:rPr>
        <w:t>Sa’id’s</w:t>
      </w:r>
      <w:proofErr w:type="spellEnd"/>
      <w:r w:rsidRPr="00BE2A84">
        <w:rPr>
          <w:rFonts w:ascii="Calibri" w:eastAsia="Times New Roman" w:hAnsi="Calibri" w:cs="Times New Roman"/>
          <w:sz w:val="24"/>
          <w:szCs w:val="24"/>
        </w:rPr>
        <w:t xml:space="preserve"> daughter, he refused and, in the face of increasing pressure and threats, offered her to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Abi</w:t>
      </w:r>
      <w:proofErr w:type="spellEnd"/>
      <w:r w:rsidRPr="00BE2A84">
        <w:rPr>
          <w:rFonts w:ascii="Calibri" w:eastAsia="Times New Roman" w:hAnsi="Calibri" w:cs="Times New Roman"/>
          <w:sz w:val="24"/>
          <w:szCs w:val="24"/>
        </w:rPr>
        <w:t xml:space="preserve"> Wada’, who stayed in the </w:t>
      </w:r>
      <w:proofErr w:type="spellStart"/>
      <w:r w:rsidRPr="00BE2A84">
        <w:rPr>
          <w:rFonts w:ascii="Calibri" w:eastAsia="Times New Roman" w:hAnsi="Calibri" w:cs="Times New Roman"/>
          <w:sz w:val="24"/>
          <w:szCs w:val="24"/>
        </w:rPr>
        <w:t>madrasa</w:t>
      </w:r>
      <w:proofErr w:type="spellEnd"/>
      <w:r w:rsidRPr="00BE2A84">
        <w:rPr>
          <w:rFonts w:ascii="Calibri" w:eastAsia="Times New Roman" w:hAnsi="Calibri" w:cs="Times New Roman"/>
          <w:sz w:val="24"/>
          <w:szCs w:val="24"/>
        </w:rPr>
        <w:t>.</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Imam </w:t>
      </w:r>
      <w:proofErr w:type="spellStart"/>
      <w:r w:rsidRPr="00BE2A84">
        <w:rPr>
          <w:rFonts w:ascii="Calibri" w:eastAsia="Times New Roman" w:hAnsi="Calibri" w:cs="Times New Roman"/>
          <w:sz w:val="24"/>
          <w:szCs w:val="24"/>
        </w:rPr>
        <w:t>Shafi’i</w:t>
      </w:r>
      <w:proofErr w:type="spellEnd"/>
      <w:r w:rsidRPr="00BE2A84">
        <w:rPr>
          <w:rFonts w:ascii="Calibri" w:eastAsia="Times New Roman" w:hAnsi="Calibri" w:cs="Times New Roman"/>
          <w:sz w:val="24"/>
          <w:szCs w:val="24"/>
        </w:rPr>
        <w:t xml:space="preserve"> considered all of </w:t>
      </w:r>
      <w:proofErr w:type="spellStart"/>
      <w:r w:rsidRPr="00BE2A84">
        <w:rPr>
          <w:rFonts w:ascii="Calibri" w:eastAsia="Times New Roman" w:hAnsi="Calibri" w:cs="Times New Roman"/>
          <w:sz w:val="24"/>
          <w:szCs w:val="24"/>
        </w:rPr>
        <w:t>Sa’id’s</w:t>
      </w:r>
      <w:proofErr w:type="spellEnd"/>
      <w:r w:rsidRPr="00BE2A84">
        <w:rPr>
          <w:rFonts w:ascii="Calibri" w:eastAsia="Times New Roman" w:hAnsi="Calibri" w:cs="Times New Roman"/>
          <w:sz w:val="24"/>
          <w:szCs w:val="24"/>
        </w:rPr>
        <w:t xml:space="preserve"> Traditions unquestionably authentic, even if the Companion from whom he had received it was not mentioned. This means that for Imam </w:t>
      </w:r>
      <w:proofErr w:type="spellStart"/>
      <w:r w:rsidRPr="00BE2A84">
        <w:rPr>
          <w:rFonts w:ascii="Calibri" w:eastAsia="Times New Roman" w:hAnsi="Calibri" w:cs="Times New Roman"/>
          <w:sz w:val="24"/>
          <w:szCs w:val="24"/>
        </w:rPr>
        <w:t>Shafi’i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was of the same rank as the Companions in knowledge and narration of the Prophetic Traditions. Among those who received Traditions from him, Ata’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Rabah</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Qatada</w:t>
      </w:r>
      <w:proofErr w:type="spellEnd"/>
      <w:r w:rsidRPr="00BE2A84">
        <w:rPr>
          <w:rFonts w:ascii="Calibri" w:eastAsia="Times New Roman" w:hAnsi="Calibri" w:cs="Times New Roman"/>
          <w:sz w:val="24"/>
          <w:szCs w:val="24"/>
        </w:rPr>
        <w:t>, Muhammad al-</w:t>
      </w:r>
      <w:proofErr w:type="spellStart"/>
      <w:r w:rsidRPr="00BE2A84">
        <w:rPr>
          <w:rFonts w:ascii="Calibri" w:eastAsia="Times New Roman" w:hAnsi="Calibri" w:cs="Times New Roman"/>
          <w:sz w:val="24"/>
          <w:szCs w:val="24"/>
        </w:rPr>
        <w:t>Baqir</w:t>
      </w:r>
      <w:proofErr w:type="spellEnd"/>
      <w:r w:rsidRPr="00BE2A84">
        <w:rPr>
          <w:rFonts w:ascii="Calibri" w:eastAsia="Times New Roman" w:hAnsi="Calibri" w:cs="Times New Roman"/>
          <w:sz w:val="24"/>
          <w:szCs w:val="24"/>
        </w:rPr>
        <w:t xml:space="preserve"> (‘Ali’s great-grandson), </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Yahya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Ansari</w:t>
      </w:r>
      <w:proofErr w:type="spellEnd"/>
      <w:r w:rsidRPr="00BE2A84">
        <w:rPr>
          <w:rFonts w:ascii="Calibri" w:eastAsia="Times New Roman" w:hAnsi="Calibri" w:cs="Times New Roman"/>
          <w:sz w:val="24"/>
          <w:szCs w:val="24"/>
        </w:rPr>
        <w:t xml:space="preserve"> are worthy of special mention.</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5F580D">
        <w:rPr>
          <w:rFonts w:ascii="Calibri" w:eastAsia="Times New Roman" w:hAnsi="Calibri" w:cs="Times New Roman"/>
          <w:b/>
          <w:bCs/>
          <w:color w:val="0070C0"/>
          <w:sz w:val="24"/>
          <w:szCs w:val="24"/>
        </w:rPr>
        <w:t>Alqama</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ibn</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Qays</w:t>
      </w:r>
      <w:proofErr w:type="spellEnd"/>
      <w:r w:rsidRPr="005F580D">
        <w:rPr>
          <w:rFonts w:ascii="Calibri" w:eastAsia="Times New Roman" w:hAnsi="Calibri" w:cs="Times New Roman"/>
          <w:b/>
          <w:bCs/>
          <w:color w:val="0070C0"/>
          <w:sz w:val="24"/>
          <w:szCs w:val="24"/>
        </w:rPr>
        <w:t xml:space="preserve"> al-</w:t>
      </w:r>
      <w:proofErr w:type="spellStart"/>
      <w:r w:rsidRPr="005F580D">
        <w:rPr>
          <w:rFonts w:ascii="Calibri" w:eastAsia="Times New Roman" w:hAnsi="Calibri" w:cs="Times New Roman"/>
          <w:b/>
          <w:bCs/>
          <w:color w:val="0070C0"/>
          <w:sz w:val="24"/>
          <w:szCs w:val="24"/>
        </w:rPr>
        <w:t>Nakha’i</w:t>
      </w:r>
      <w:proofErr w:type="spellEnd"/>
      <w:r w:rsidRPr="00BE2A84">
        <w:rPr>
          <w:rFonts w:ascii="Calibri" w:eastAsia="Times New Roman" w:hAnsi="Calibri" w:cs="Times New Roman"/>
          <w:sz w:val="24"/>
          <w:szCs w:val="24"/>
        </w:rPr>
        <w:t xml:space="preserve"> During the time of the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Basra was honored by, in particular, </w:t>
      </w:r>
      <w:proofErr w:type="spellStart"/>
      <w:r w:rsidRPr="00BE2A84">
        <w:rPr>
          <w:rFonts w:ascii="Calibri" w:eastAsia="Times New Roman" w:hAnsi="Calibri" w:cs="Times New Roman"/>
          <w:sz w:val="24"/>
          <w:szCs w:val="24"/>
        </w:rPr>
        <w:t>Hasan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Basri</w:t>
      </w:r>
      <w:proofErr w:type="spellEnd"/>
      <w:r w:rsidRPr="00BE2A84">
        <w:rPr>
          <w:rFonts w:ascii="Calibri" w:eastAsia="Times New Roman" w:hAnsi="Calibri" w:cs="Times New Roman"/>
          <w:sz w:val="24"/>
          <w:szCs w:val="24"/>
        </w:rPr>
        <w:t xml:space="preserve">; Yemen by </w:t>
      </w:r>
      <w:proofErr w:type="spellStart"/>
      <w:r w:rsidRPr="00BE2A84">
        <w:rPr>
          <w:rFonts w:ascii="Calibri" w:eastAsia="Times New Roman" w:hAnsi="Calibri" w:cs="Times New Roman"/>
          <w:sz w:val="24"/>
          <w:szCs w:val="24"/>
        </w:rPr>
        <w:t>Tawus</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Qaysan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Madina</w:t>
      </w:r>
      <w:proofErr w:type="spellEnd"/>
      <w:r w:rsidRPr="00BE2A84">
        <w:rPr>
          <w:rFonts w:ascii="Calibri" w:eastAsia="Times New Roman" w:hAnsi="Calibri" w:cs="Times New Roman"/>
          <w:sz w:val="24"/>
          <w:szCs w:val="24"/>
        </w:rPr>
        <w:t xml:space="preserve"> by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Musayyib</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Kufa</w:t>
      </w:r>
      <w:proofErr w:type="spellEnd"/>
      <w:r w:rsidRPr="00BE2A84">
        <w:rPr>
          <w:rFonts w:ascii="Calibri" w:eastAsia="Times New Roman" w:hAnsi="Calibri" w:cs="Times New Roman"/>
          <w:sz w:val="24"/>
          <w:szCs w:val="24"/>
        </w:rPr>
        <w:t xml:space="preserve"> by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Qays</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Nakha’i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Kufa</w:t>
      </w:r>
      <w:proofErr w:type="spellEnd"/>
      <w:r w:rsidRPr="00BE2A84">
        <w:rPr>
          <w:rFonts w:ascii="Calibri" w:eastAsia="Times New Roman" w:hAnsi="Calibri" w:cs="Times New Roman"/>
          <w:sz w:val="24"/>
          <w:szCs w:val="24"/>
        </w:rPr>
        <w:t xml:space="preserve"> was first enlightened by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Mas’ud</w:t>
      </w:r>
      <w:proofErr w:type="spellEnd"/>
      <w:r w:rsidRPr="00BE2A84">
        <w:rPr>
          <w:rFonts w:ascii="Calibri" w:eastAsia="Times New Roman" w:hAnsi="Calibri" w:cs="Times New Roman"/>
          <w:sz w:val="24"/>
          <w:szCs w:val="24"/>
        </w:rPr>
        <w:t xml:space="preserve"> during ‘</w:t>
      </w:r>
      <w:proofErr w:type="spellStart"/>
      <w:r w:rsidRPr="00BE2A84">
        <w:rPr>
          <w:rFonts w:ascii="Calibri" w:eastAsia="Times New Roman" w:hAnsi="Calibri" w:cs="Times New Roman"/>
          <w:sz w:val="24"/>
          <w:szCs w:val="24"/>
        </w:rPr>
        <w:t>Umar’s</w:t>
      </w:r>
      <w:proofErr w:type="spellEnd"/>
      <w:r w:rsidRPr="00BE2A84">
        <w:rPr>
          <w:rFonts w:ascii="Calibri" w:eastAsia="Times New Roman" w:hAnsi="Calibri" w:cs="Times New Roman"/>
          <w:sz w:val="24"/>
          <w:szCs w:val="24"/>
        </w:rPr>
        <w:t xml:space="preserve"> caliphate, and then directly by ‘Ali, when he moved the caliphate there. This gave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a splendid opportunity to meet many Companions and to learn about the Messenger’s life and Traditions at first hand.</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is the founder of the </w:t>
      </w:r>
      <w:proofErr w:type="spellStart"/>
      <w:r w:rsidRPr="00BE2A84">
        <w:rPr>
          <w:rFonts w:ascii="Calibri" w:eastAsia="Times New Roman" w:hAnsi="Calibri" w:cs="Times New Roman"/>
          <w:sz w:val="24"/>
          <w:szCs w:val="24"/>
        </w:rPr>
        <w:t>Kufa</w:t>
      </w:r>
      <w:proofErr w:type="spellEnd"/>
      <w:r w:rsidRPr="00BE2A84">
        <w:rPr>
          <w:rFonts w:ascii="Calibri" w:eastAsia="Times New Roman" w:hAnsi="Calibri" w:cs="Times New Roman"/>
          <w:sz w:val="24"/>
          <w:szCs w:val="24"/>
        </w:rPr>
        <w:t xml:space="preserve"> </w:t>
      </w:r>
      <w:proofErr w:type="gramStart"/>
      <w:r w:rsidRPr="00BE2A84">
        <w:rPr>
          <w:rFonts w:ascii="Calibri" w:eastAsia="Times New Roman" w:hAnsi="Calibri" w:cs="Times New Roman"/>
          <w:sz w:val="24"/>
          <w:szCs w:val="24"/>
        </w:rPr>
        <w:t>school</w:t>
      </w:r>
      <w:proofErr w:type="gramEnd"/>
      <w:r w:rsidRPr="00BE2A84">
        <w:rPr>
          <w:rFonts w:ascii="Calibri" w:eastAsia="Times New Roman" w:hAnsi="Calibri" w:cs="Times New Roman"/>
          <w:sz w:val="24"/>
          <w:szCs w:val="24"/>
        </w:rPr>
        <w:t xml:space="preserve"> of </w:t>
      </w:r>
      <w:r w:rsidRPr="0009107E">
        <w:rPr>
          <w:rFonts w:ascii="Calibri" w:eastAsia="Times New Roman" w:hAnsi="Calibri" w:cs="Times New Roman"/>
          <w:b/>
          <w:sz w:val="24"/>
          <w:szCs w:val="24"/>
        </w:rPr>
        <w:t>Islamic religious</w:t>
      </w:r>
      <w:r w:rsidRPr="00BE2A84">
        <w:rPr>
          <w:rFonts w:ascii="Calibri" w:eastAsia="Times New Roman" w:hAnsi="Calibri" w:cs="Times New Roman"/>
          <w:sz w:val="24"/>
          <w:szCs w:val="24"/>
        </w:rPr>
        <w:t xml:space="preserve"> sciences. Those who saw him remembered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Mas’ud</w:t>
      </w:r>
      <w:proofErr w:type="spellEnd"/>
      <w:r w:rsidRPr="00BE2A84">
        <w:rPr>
          <w:rFonts w:ascii="Calibri" w:eastAsia="Times New Roman" w:hAnsi="Calibri" w:cs="Times New Roman"/>
          <w:sz w:val="24"/>
          <w:szCs w:val="24"/>
        </w:rPr>
        <w:t>, for he followed the latter’s footsteps in prayer, conduct, and in practicing Islam. ‘</w:t>
      </w:r>
      <w:proofErr w:type="spellStart"/>
      <w:r w:rsidRPr="00BE2A84">
        <w:rPr>
          <w:rFonts w:ascii="Calibri" w:eastAsia="Times New Roman" w:hAnsi="Calibri" w:cs="Times New Roman"/>
          <w:sz w:val="24"/>
          <w:szCs w:val="24"/>
        </w:rPr>
        <w:t>Amr</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Shurahbil</w:t>
      </w:r>
      <w:proofErr w:type="spellEnd"/>
      <w:r w:rsidRPr="00BE2A84">
        <w:rPr>
          <w:rFonts w:ascii="Calibri" w:eastAsia="Times New Roman" w:hAnsi="Calibri" w:cs="Times New Roman"/>
          <w:sz w:val="24"/>
          <w:szCs w:val="24"/>
        </w:rPr>
        <w:t xml:space="preserve">, among the great scholars who narrated Traditions from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frequently suggested to those near him: “Let’s go to the one who resembles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Mas’ud</w:t>
      </w:r>
      <w:proofErr w:type="spellEnd"/>
      <w:r w:rsidRPr="00BE2A84">
        <w:rPr>
          <w:rFonts w:ascii="Calibri" w:eastAsia="Times New Roman" w:hAnsi="Calibri" w:cs="Times New Roman"/>
          <w:sz w:val="24"/>
          <w:szCs w:val="24"/>
        </w:rPr>
        <w:t xml:space="preserve"> the most in conduct and attitudes.” [10]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Mas’ud</w:t>
      </w:r>
      <w:proofErr w:type="spellEnd"/>
      <w:r w:rsidRPr="00BE2A84">
        <w:rPr>
          <w:rFonts w:ascii="Calibri" w:eastAsia="Times New Roman" w:hAnsi="Calibri" w:cs="Times New Roman"/>
          <w:sz w:val="24"/>
          <w:szCs w:val="24"/>
        </w:rPr>
        <w:t xml:space="preserve"> represented the Messenger wholly. As the Messenger desired to listen to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Mas’ud</w:t>
      </w:r>
      <w:proofErr w:type="spellEnd"/>
      <w:r w:rsidRPr="00BE2A84">
        <w:rPr>
          <w:rFonts w:ascii="Calibri" w:eastAsia="Times New Roman" w:hAnsi="Calibri" w:cs="Times New Roman"/>
          <w:sz w:val="24"/>
          <w:szCs w:val="24"/>
        </w:rPr>
        <w:t xml:space="preserve"> recite the Qur’an, so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Mas’ud</w:t>
      </w:r>
      <w:proofErr w:type="spellEnd"/>
      <w:r w:rsidRPr="00BE2A84">
        <w:rPr>
          <w:rFonts w:ascii="Calibri" w:eastAsia="Times New Roman" w:hAnsi="Calibri" w:cs="Times New Roman"/>
          <w:sz w:val="24"/>
          <w:szCs w:val="24"/>
        </w:rPr>
        <w:t xml:space="preserve"> liked to listen to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[11]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Imam Abu </w:t>
      </w:r>
      <w:proofErr w:type="spellStart"/>
      <w:r w:rsidRPr="00BE2A84">
        <w:rPr>
          <w:rFonts w:ascii="Calibri" w:eastAsia="Times New Roman" w:hAnsi="Calibri" w:cs="Times New Roman"/>
          <w:sz w:val="24"/>
          <w:szCs w:val="24"/>
        </w:rPr>
        <w:t>Hanifa</w:t>
      </w:r>
      <w:proofErr w:type="spellEnd"/>
      <w:r w:rsidRPr="00BE2A84">
        <w:rPr>
          <w:rFonts w:ascii="Calibri" w:eastAsia="Times New Roman" w:hAnsi="Calibri" w:cs="Times New Roman"/>
          <w:sz w:val="24"/>
          <w:szCs w:val="24"/>
        </w:rPr>
        <w:t xml:space="preserve">, generally accepted as the greatest Muslim jurist and a man famous for his piety and austerity, admired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so much that he would say: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is probably more profound in [knowledge] of Tradition and jurisprudence than some Companions.”</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One day, someone came to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and insulted him greatly. The illustrious scholar showed no indignation and, after the man had finished, recited the verse: Those who hurt believing men and believing women, without their having earned it, have laid upon themselves calumny and manifest sin (33:58). The man retorted: “Are you a believer?”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answered humbly: “I hope so.” [12]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struggled with falsehood in his time, and did not obey the misguided Umayyad administrators. As he received Traditions from hundreds of Companions, many leading figures </w:t>
      </w:r>
      <w:r w:rsidRPr="00BE2A84">
        <w:rPr>
          <w:rFonts w:ascii="Calibri" w:eastAsia="Times New Roman" w:hAnsi="Calibri" w:cs="Times New Roman"/>
          <w:sz w:val="24"/>
          <w:szCs w:val="24"/>
        </w:rPr>
        <w:lastRenderedPageBreak/>
        <w:t xml:space="preserve">among his own and succeeding generations narrated from him. </w:t>
      </w:r>
      <w:proofErr w:type="spellStart"/>
      <w:r w:rsidRPr="00BE2A84">
        <w:rPr>
          <w:rFonts w:ascii="Calibri" w:eastAsia="Times New Roman" w:hAnsi="Calibri" w:cs="Times New Roman"/>
          <w:sz w:val="24"/>
          <w:szCs w:val="24"/>
        </w:rPr>
        <w:t>Alqama</w:t>
      </w:r>
      <w:proofErr w:type="spellEnd"/>
      <w:r w:rsidRPr="00BE2A84">
        <w:rPr>
          <w:rFonts w:ascii="Calibri" w:eastAsia="Times New Roman" w:hAnsi="Calibri" w:cs="Times New Roman"/>
          <w:sz w:val="24"/>
          <w:szCs w:val="24"/>
        </w:rPr>
        <w:t xml:space="preserve"> brought up the most illustrious scholars of the </w:t>
      </w:r>
      <w:proofErr w:type="spellStart"/>
      <w:r w:rsidRPr="00BE2A84">
        <w:rPr>
          <w:rFonts w:ascii="Calibri" w:eastAsia="Times New Roman" w:hAnsi="Calibri" w:cs="Times New Roman"/>
          <w:sz w:val="24"/>
          <w:szCs w:val="24"/>
        </w:rPr>
        <w:t>Kufan</w:t>
      </w:r>
      <w:proofErr w:type="spellEnd"/>
      <w:r w:rsidRPr="00BE2A84">
        <w:rPr>
          <w:rFonts w:ascii="Calibri" w:eastAsia="Times New Roman" w:hAnsi="Calibri" w:cs="Times New Roman"/>
          <w:sz w:val="24"/>
          <w:szCs w:val="24"/>
        </w:rPr>
        <w:t xml:space="preserve"> </w:t>
      </w:r>
      <w:proofErr w:type="gramStart"/>
      <w:r w:rsidRPr="00BE2A84">
        <w:rPr>
          <w:rFonts w:ascii="Calibri" w:eastAsia="Times New Roman" w:hAnsi="Calibri" w:cs="Times New Roman"/>
          <w:sz w:val="24"/>
          <w:szCs w:val="24"/>
        </w:rPr>
        <w:t>school</w:t>
      </w:r>
      <w:proofErr w:type="gramEnd"/>
      <w:r w:rsidRPr="00BE2A84">
        <w:rPr>
          <w:rFonts w:ascii="Calibri" w:eastAsia="Times New Roman" w:hAnsi="Calibri" w:cs="Times New Roman"/>
          <w:sz w:val="24"/>
          <w:szCs w:val="24"/>
        </w:rPr>
        <w:t xml:space="preserve">, people such as </w:t>
      </w:r>
      <w:proofErr w:type="spellStart"/>
      <w:r w:rsidRPr="00BE2A84">
        <w:rPr>
          <w:rFonts w:ascii="Calibri" w:eastAsia="Times New Roman" w:hAnsi="Calibri" w:cs="Times New Roman"/>
          <w:sz w:val="24"/>
          <w:szCs w:val="24"/>
        </w:rPr>
        <w:t>Aswad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Yazid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Nakha’i</w:t>
      </w:r>
      <w:proofErr w:type="spellEnd"/>
      <w:r w:rsidRPr="00BE2A84">
        <w:rPr>
          <w:rFonts w:ascii="Calibri" w:eastAsia="Times New Roman" w:hAnsi="Calibri" w:cs="Times New Roman"/>
          <w:sz w:val="24"/>
          <w:szCs w:val="24"/>
        </w:rPr>
        <w:t>, Ibrahim al-</w:t>
      </w:r>
      <w:proofErr w:type="spellStart"/>
      <w:r w:rsidRPr="00BE2A84">
        <w:rPr>
          <w:rFonts w:ascii="Calibri" w:eastAsia="Times New Roman" w:hAnsi="Calibri" w:cs="Times New Roman"/>
          <w:sz w:val="24"/>
          <w:szCs w:val="24"/>
        </w:rPr>
        <w:t>Nakha’i</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Hammad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Sulayman</w:t>
      </w:r>
      <w:proofErr w:type="spellEnd"/>
      <w:r w:rsidRPr="00BE2A84">
        <w:rPr>
          <w:rFonts w:ascii="Calibri" w:eastAsia="Times New Roman" w:hAnsi="Calibri" w:cs="Times New Roman"/>
          <w:sz w:val="24"/>
          <w:szCs w:val="24"/>
        </w:rPr>
        <w:t xml:space="preserve">, and provided </w:t>
      </w:r>
      <w:proofErr w:type="spellStart"/>
      <w:r w:rsidRPr="00BE2A84">
        <w:rPr>
          <w:rFonts w:ascii="Calibri" w:eastAsia="Times New Roman" w:hAnsi="Calibri" w:cs="Times New Roman"/>
          <w:sz w:val="24"/>
          <w:szCs w:val="24"/>
        </w:rPr>
        <w:t>Kufa</w:t>
      </w:r>
      <w:proofErr w:type="spellEnd"/>
      <w:r w:rsidRPr="00BE2A84">
        <w:rPr>
          <w:rFonts w:ascii="Calibri" w:eastAsia="Times New Roman" w:hAnsi="Calibri" w:cs="Times New Roman"/>
          <w:sz w:val="24"/>
          <w:szCs w:val="24"/>
        </w:rPr>
        <w:t xml:space="preserve"> with a propitious ethos for bringing up </w:t>
      </w:r>
      <w:proofErr w:type="spellStart"/>
      <w:r w:rsidRPr="00BE2A84">
        <w:rPr>
          <w:rFonts w:ascii="Calibri" w:eastAsia="Times New Roman" w:hAnsi="Calibri" w:cs="Times New Roman"/>
          <w:sz w:val="24"/>
          <w:szCs w:val="24"/>
        </w:rPr>
        <w:t>Sufyan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Thawri</w:t>
      </w:r>
      <w:proofErr w:type="spellEnd"/>
      <w:r w:rsidRPr="00BE2A84">
        <w:rPr>
          <w:rFonts w:ascii="Calibri" w:eastAsia="Times New Roman" w:hAnsi="Calibri" w:cs="Times New Roman"/>
          <w:sz w:val="24"/>
          <w:szCs w:val="24"/>
        </w:rPr>
        <w:t xml:space="preserve">, Abu </w:t>
      </w:r>
      <w:proofErr w:type="spellStart"/>
      <w:r w:rsidRPr="00BE2A84">
        <w:rPr>
          <w:rFonts w:ascii="Calibri" w:eastAsia="Times New Roman" w:hAnsi="Calibri" w:cs="Times New Roman"/>
          <w:sz w:val="24"/>
          <w:szCs w:val="24"/>
        </w:rPr>
        <w:t>Hanifa</w:t>
      </w:r>
      <w:proofErr w:type="spellEnd"/>
      <w:r w:rsidRPr="00BE2A84">
        <w:rPr>
          <w:rFonts w:ascii="Calibri" w:eastAsia="Times New Roman" w:hAnsi="Calibri" w:cs="Times New Roman"/>
          <w:sz w:val="24"/>
          <w:szCs w:val="24"/>
        </w:rPr>
        <w:t>, and many others.</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5F580D">
        <w:rPr>
          <w:rFonts w:ascii="Calibri" w:eastAsia="Times New Roman" w:hAnsi="Calibri" w:cs="Times New Roman"/>
          <w:b/>
          <w:bCs/>
          <w:color w:val="0070C0"/>
          <w:sz w:val="24"/>
          <w:szCs w:val="24"/>
        </w:rPr>
        <w:t>‘</w:t>
      </w:r>
      <w:proofErr w:type="spellStart"/>
      <w:r w:rsidRPr="005F580D">
        <w:rPr>
          <w:rFonts w:ascii="Calibri" w:eastAsia="Times New Roman" w:hAnsi="Calibri" w:cs="Times New Roman"/>
          <w:b/>
          <w:bCs/>
          <w:color w:val="0070C0"/>
          <w:sz w:val="24"/>
          <w:szCs w:val="24"/>
        </w:rPr>
        <w:t>Urwa</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ibn</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Zubayr</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ibn</w:t>
      </w:r>
      <w:proofErr w:type="spellEnd"/>
      <w:r w:rsidRPr="005F580D">
        <w:rPr>
          <w:rFonts w:ascii="Calibri" w:eastAsia="Times New Roman" w:hAnsi="Calibri" w:cs="Times New Roman"/>
          <w:b/>
          <w:bCs/>
          <w:color w:val="0070C0"/>
          <w:sz w:val="24"/>
          <w:szCs w:val="24"/>
        </w:rPr>
        <w:t xml:space="preserve"> Al-‘</w:t>
      </w:r>
      <w:proofErr w:type="spellStart"/>
      <w:r w:rsidRPr="005F580D">
        <w:rPr>
          <w:rFonts w:ascii="Calibri" w:eastAsia="Times New Roman" w:hAnsi="Calibri" w:cs="Times New Roman"/>
          <w:b/>
          <w:bCs/>
          <w:color w:val="0070C0"/>
          <w:sz w:val="24"/>
          <w:szCs w:val="24"/>
        </w:rPr>
        <w:t>Awwam’s</w:t>
      </w:r>
      <w:proofErr w:type="spellEnd"/>
      <w:r w:rsidRPr="00BE2A84">
        <w:rPr>
          <w:rFonts w:ascii="Calibri" w:eastAsia="Times New Roman" w:hAnsi="Calibri" w:cs="Times New Roman"/>
          <w:sz w:val="24"/>
          <w:szCs w:val="24"/>
        </w:rPr>
        <w:t xml:space="preserve"> father was one of the ten for whom</w:t>
      </w:r>
      <w:r w:rsidRPr="0009107E">
        <w:rPr>
          <w:rFonts w:ascii="Calibri" w:eastAsia="Times New Roman" w:hAnsi="Calibri" w:cs="Times New Roman"/>
          <w:b/>
          <w:sz w:val="24"/>
          <w:szCs w:val="24"/>
        </w:rPr>
        <w:t xml:space="preserve"> Paradise</w:t>
      </w:r>
      <w:r w:rsidRPr="00BE2A84">
        <w:rPr>
          <w:rFonts w:ascii="Calibri" w:eastAsia="Times New Roman" w:hAnsi="Calibri" w:cs="Times New Roman"/>
          <w:sz w:val="24"/>
          <w:szCs w:val="24"/>
        </w:rPr>
        <w:t xml:space="preserve"> was promised while alive. ‘</w:t>
      </w:r>
      <w:proofErr w:type="spellStart"/>
      <w:r w:rsidRPr="00BE2A84">
        <w:rPr>
          <w:rFonts w:ascii="Calibri" w:eastAsia="Times New Roman" w:hAnsi="Calibri" w:cs="Times New Roman"/>
          <w:sz w:val="24"/>
          <w:szCs w:val="24"/>
        </w:rPr>
        <w:t>Urwa’s</w:t>
      </w:r>
      <w:proofErr w:type="spellEnd"/>
      <w:r w:rsidRPr="00BE2A84">
        <w:rPr>
          <w:rFonts w:ascii="Calibri" w:eastAsia="Times New Roman" w:hAnsi="Calibri" w:cs="Times New Roman"/>
          <w:sz w:val="24"/>
          <w:szCs w:val="24"/>
        </w:rPr>
        <w:t xml:space="preserve"> grandmother was </w:t>
      </w:r>
      <w:proofErr w:type="spellStart"/>
      <w:r w:rsidRPr="00BE2A84">
        <w:rPr>
          <w:rFonts w:ascii="Calibri" w:eastAsia="Times New Roman" w:hAnsi="Calibri" w:cs="Times New Roman"/>
          <w:sz w:val="24"/>
          <w:szCs w:val="24"/>
        </w:rPr>
        <w:t>Safiyya</w:t>
      </w:r>
      <w:proofErr w:type="spellEnd"/>
      <w:r w:rsidRPr="00BE2A84">
        <w:rPr>
          <w:rFonts w:ascii="Calibri" w:eastAsia="Times New Roman" w:hAnsi="Calibri" w:cs="Times New Roman"/>
          <w:sz w:val="24"/>
          <w:szCs w:val="24"/>
        </w:rPr>
        <w:t xml:space="preserve">, the Prophet’s paternal aunt, and his mother was </w:t>
      </w:r>
      <w:proofErr w:type="spellStart"/>
      <w:r w:rsidRPr="00BE2A84">
        <w:rPr>
          <w:rFonts w:ascii="Calibri" w:eastAsia="Times New Roman" w:hAnsi="Calibri" w:cs="Times New Roman"/>
          <w:sz w:val="24"/>
          <w:szCs w:val="24"/>
        </w:rPr>
        <w:t>Asma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bint</w:t>
      </w:r>
      <w:proofErr w:type="spellEnd"/>
      <w:r w:rsidRPr="00BE2A84">
        <w:rPr>
          <w:rFonts w:ascii="Calibri" w:eastAsia="Times New Roman" w:hAnsi="Calibri" w:cs="Times New Roman"/>
          <w:sz w:val="24"/>
          <w:szCs w:val="24"/>
        </w:rPr>
        <w:t xml:space="preserve"> Abu </w:t>
      </w:r>
      <w:proofErr w:type="spellStart"/>
      <w:r w:rsidRPr="00BE2A84">
        <w:rPr>
          <w:rFonts w:ascii="Calibri" w:eastAsia="Times New Roman" w:hAnsi="Calibri" w:cs="Times New Roman"/>
          <w:sz w:val="24"/>
          <w:szCs w:val="24"/>
        </w:rPr>
        <w:t>Bakr</w:t>
      </w:r>
      <w:proofErr w:type="spellEnd"/>
      <w:r w:rsidRPr="00BE2A84">
        <w:rPr>
          <w:rFonts w:ascii="Calibri" w:eastAsia="Times New Roman" w:hAnsi="Calibri" w:cs="Times New Roman"/>
          <w:sz w:val="24"/>
          <w:szCs w:val="24"/>
        </w:rPr>
        <w:t>, who spent much of her life with ‘</w:t>
      </w:r>
      <w:proofErr w:type="spellStart"/>
      <w:r w:rsidRPr="00BE2A84">
        <w:rPr>
          <w:rFonts w:ascii="Calibri" w:eastAsia="Times New Roman" w:hAnsi="Calibri" w:cs="Times New Roman"/>
          <w:sz w:val="24"/>
          <w:szCs w:val="24"/>
        </w:rPr>
        <w:t>A’isha</w:t>
      </w:r>
      <w:proofErr w:type="spellEnd"/>
      <w:r w:rsidRPr="00BE2A84">
        <w:rPr>
          <w:rFonts w:ascii="Calibri" w:eastAsia="Times New Roman" w:hAnsi="Calibri" w:cs="Times New Roman"/>
          <w:sz w:val="24"/>
          <w:szCs w:val="24"/>
        </w:rPr>
        <w:t>. ‘</w:t>
      </w:r>
      <w:proofErr w:type="spellStart"/>
      <w:r w:rsidRPr="00BE2A84">
        <w:rPr>
          <w:rFonts w:ascii="Calibri" w:eastAsia="Times New Roman" w:hAnsi="Calibri" w:cs="Times New Roman"/>
          <w:sz w:val="24"/>
          <w:szCs w:val="24"/>
        </w:rPr>
        <w:t>Urwa</w:t>
      </w:r>
      <w:proofErr w:type="spellEnd"/>
      <w:r w:rsidRPr="00BE2A84">
        <w:rPr>
          <w:rFonts w:ascii="Calibri" w:eastAsia="Times New Roman" w:hAnsi="Calibri" w:cs="Times New Roman"/>
          <w:sz w:val="24"/>
          <w:szCs w:val="24"/>
        </w:rPr>
        <w:t xml:space="preserve"> can be considered a student of his aunt ‘</w:t>
      </w:r>
      <w:proofErr w:type="spellStart"/>
      <w:r w:rsidRPr="00BE2A84">
        <w:rPr>
          <w:rFonts w:ascii="Calibri" w:eastAsia="Times New Roman" w:hAnsi="Calibri" w:cs="Times New Roman"/>
          <w:sz w:val="24"/>
          <w:szCs w:val="24"/>
        </w:rPr>
        <w:t>A’isha</w:t>
      </w:r>
      <w:proofErr w:type="spellEnd"/>
      <w:r w:rsidRPr="00BE2A84">
        <w:rPr>
          <w:rFonts w:ascii="Calibri" w:eastAsia="Times New Roman" w:hAnsi="Calibri" w:cs="Times New Roman"/>
          <w:sz w:val="24"/>
          <w:szCs w:val="24"/>
        </w:rPr>
        <w:t xml:space="preserve">. He also was taught by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Musayyib</w:t>
      </w:r>
      <w:proofErr w:type="spellEnd"/>
      <w:r w:rsidRPr="00BE2A84">
        <w:rPr>
          <w:rFonts w:ascii="Calibri" w:eastAsia="Times New Roman" w:hAnsi="Calibri" w:cs="Times New Roman"/>
          <w:sz w:val="24"/>
          <w:szCs w:val="24"/>
        </w:rPr>
        <w:t xml:space="preserve">, who was 7 or 8 </w:t>
      </w:r>
      <w:proofErr w:type="gramStart"/>
      <w:r w:rsidRPr="00BE2A84">
        <w:rPr>
          <w:rFonts w:ascii="Calibri" w:eastAsia="Times New Roman" w:hAnsi="Calibri" w:cs="Times New Roman"/>
          <w:sz w:val="24"/>
          <w:szCs w:val="24"/>
        </w:rPr>
        <w:t>years</w:t>
      </w:r>
      <w:proofErr w:type="gramEnd"/>
      <w:r w:rsidRPr="00BE2A84">
        <w:rPr>
          <w:rFonts w:ascii="Calibri" w:eastAsia="Times New Roman" w:hAnsi="Calibri" w:cs="Times New Roman"/>
          <w:sz w:val="24"/>
          <w:szCs w:val="24"/>
        </w:rPr>
        <w:t xml:space="preserve"> his senior.</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w:t>
      </w:r>
      <w:proofErr w:type="spellStart"/>
      <w:r w:rsidRPr="00BE2A84">
        <w:rPr>
          <w:rFonts w:ascii="Calibri" w:eastAsia="Times New Roman" w:hAnsi="Calibri" w:cs="Times New Roman"/>
          <w:sz w:val="24"/>
          <w:szCs w:val="24"/>
        </w:rPr>
        <w:t>Urwa</w:t>
      </w:r>
      <w:proofErr w:type="spellEnd"/>
      <w:r w:rsidRPr="00BE2A84">
        <w:rPr>
          <w:rFonts w:ascii="Calibri" w:eastAsia="Times New Roman" w:hAnsi="Calibri" w:cs="Times New Roman"/>
          <w:sz w:val="24"/>
          <w:szCs w:val="24"/>
        </w:rPr>
        <w:t xml:space="preserve"> was one of the seven greatest jurists of his time. He transmitted most of the Traditions narrated by ‘</w:t>
      </w:r>
      <w:proofErr w:type="spellStart"/>
      <w:r w:rsidRPr="00BE2A84">
        <w:rPr>
          <w:rFonts w:ascii="Calibri" w:eastAsia="Times New Roman" w:hAnsi="Calibri" w:cs="Times New Roman"/>
          <w:sz w:val="24"/>
          <w:szCs w:val="24"/>
        </w:rPr>
        <w:t>A’isha</w:t>
      </w:r>
      <w:proofErr w:type="spellEnd"/>
      <w:r w:rsidRPr="00BE2A84">
        <w:rPr>
          <w:rFonts w:ascii="Calibri" w:eastAsia="Times New Roman" w:hAnsi="Calibri" w:cs="Times New Roman"/>
          <w:sz w:val="24"/>
          <w:szCs w:val="24"/>
        </w:rPr>
        <w:t>. He also received Traditions from ‘Ali,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Abbas</w:t>
      </w:r>
      <w:proofErr w:type="spellEnd"/>
      <w:r w:rsidRPr="00BE2A84">
        <w:rPr>
          <w:rFonts w:ascii="Calibri" w:eastAsia="Times New Roman" w:hAnsi="Calibri" w:cs="Times New Roman"/>
          <w:sz w:val="24"/>
          <w:szCs w:val="24"/>
        </w:rPr>
        <w:t xml:space="preserve">, Abu </w:t>
      </w:r>
      <w:proofErr w:type="spellStart"/>
      <w:r w:rsidRPr="00BE2A84">
        <w:rPr>
          <w:rFonts w:ascii="Calibri" w:eastAsia="Times New Roman" w:hAnsi="Calibri" w:cs="Times New Roman"/>
          <w:sz w:val="24"/>
          <w:szCs w:val="24"/>
        </w:rPr>
        <w:t>Ayyub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Ansari</w:t>
      </w:r>
      <w:proofErr w:type="spellEnd"/>
      <w:r w:rsidRPr="00BE2A84">
        <w:rPr>
          <w:rFonts w:ascii="Calibri" w:eastAsia="Times New Roman" w:hAnsi="Calibri" w:cs="Times New Roman"/>
          <w:sz w:val="24"/>
          <w:szCs w:val="24"/>
        </w:rPr>
        <w:t xml:space="preserve">, and many other Companions. Many illustrious figures of succeeding generations, among them </w:t>
      </w:r>
      <w:proofErr w:type="spellStart"/>
      <w:r w:rsidRPr="00BE2A84">
        <w:rPr>
          <w:rFonts w:ascii="Calibri" w:eastAsia="Times New Roman" w:hAnsi="Calibri" w:cs="Times New Roman"/>
          <w:sz w:val="24"/>
          <w:szCs w:val="24"/>
        </w:rPr>
        <w:t>Qatada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Di’ama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Yahya</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Ansari</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Zayd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Aslam</w:t>
      </w:r>
      <w:proofErr w:type="spellEnd"/>
      <w:r w:rsidRPr="00BE2A84">
        <w:rPr>
          <w:rFonts w:ascii="Calibri" w:eastAsia="Times New Roman" w:hAnsi="Calibri" w:cs="Times New Roman"/>
          <w:sz w:val="24"/>
          <w:szCs w:val="24"/>
        </w:rPr>
        <w:t>, narrated from him.</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Like his contemporaries, ‘</w:t>
      </w:r>
      <w:proofErr w:type="spellStart"/>
      <w:r w:rsidRPr="00BE2A84">
        <w:rPr>
          <w:rFonts w:ascii="Calibri" w:eastAsia="Times New Roman" w:hAnsi="Calibri" w:cs="Times New Roman"/>
          <w:sz w:val="24"/>
          <w:szCs w:val="24"/>
        </w:rPr>
        <w:t>Urwa</w:t>
      </w:r>
      <w:proofErr w:type="spellEnd"/>
      <w:r w:rsidRPr="00BE2A84">
        <w:rPr>
          <w:rFonts w:ascii="Calibri" w:eastAsia="Times New Roman" w:hAnsi="Calibri" w:cs="Times New Roman"/>
          <w:sz w:val="24"/>
          <w:szCs w:val="24"/>
        </w:rPr>
        <w:t xml:space="preserve"> was extremely pious. For example, one of his feet became infected with gangrene and he had to have it amputated. While it was being amputated with a saw, he did not complain, but only said: We have encountered weariness from this journey of ours (18:62). When one of his four sons died some time later, he stretched his arms before the </w:t>
      </w:r>
      <w:proofErr w:type="spellStart"/>
      <w:r w:rsidRPr="00BE2A84">
        <w:rPr>
          <w:rFonts w:ascii="Calibri" w:eastAsia="Times New Roman" w:hAnsi="Calibri" w:cs="Times New Roman"/>
          <w:sz w:val="24"/>
          <w:szCs w:val="24"/>
        </w:rPr>
        <w:t>Ka’ba</w:t>
      </w:r>
      <w:proofErr w:type="spellEnd"/>
      <w:r w:rsidRPr="00BE2A84">
        <w:rPr>
          <w:rFonts w:ascii="Calibri" w:eastAsia="Times New Roman" w:hAnsi="Calibri" w:cs="Times New Roman"/>
          <w:sz w:val="24"/>
          <w:szCs w:val="24"/>
        </w:rPr>
        <w:t xml:space="preserve"> and glorified God, saying: “O God, You gave me four limbs, two arms and two legs, and four sons. You have taken one from both groups and left to me the remaining three. </w:t>
      </w:r>
      <w:proofErr w:type="gramStart"/>
      <w:r w:rsidRPr="00BE2A84">
        <w:rPr>
          <w:rFonts w:ascii="Calibri" w:eastAsia="Times New Roman" w:hAnsi="Calibri" w:cs="Times New Roman"/>
          <w:sz w:val="24"/>
          <w:szCs w:val="24"/>
        </w:rPr>
        <w:t xml:space="preserve">Many thousands of thanks to </w:t>
      </w:r>
      <w:proofErr w:type="spellStart"/>
      <w:r w:rsidRPr="00BE2A84">
        <w:rPr>
          <w:rFonts w:ascii="Calibri" w:eastAsia="Times New Roman" w:hAnsi="Calibri" w:cs="Times New Roman"/>
          <w:sz w:val="24"/>
          <w:szCs w:val="24"/>
        </w:rPr>
        <w:t>Yoe</w:t>
      </w:r>
      <w:proofErr w:type="spellEnd"/>
      <w:r w:rsidRPr="00BE2A84">
        <w:rPr>
          <w:rFonts w:ascii="Calibri" w:eastAsia="Times New Roman" w:hAnsi="Calibri" w:cs="Times New Roman"/>
          <w:sz w:val="24"/>
          <w:szCs w:val="24"/>
        </w:rPr>
        <w:t>!”</w:t>
      </w:r>
      <w:proofErr w:type="gramEnd"/>
      <w:r w:rsidRPr="00BE2A84">
        <w:rPr>
          <w:rFonts w:ascii="Calibri" w:eastAsia="Times New Roman" w:hAnsi="Calibri" w:cs="Times New Roman"/>
          <w:sz w:val="24"/>
          <w:szCs w:val="24"/>
        </w:rPr>
        <w:t xml:space="preserve"> [13] ‘</w:t>
      </w:r>
      <w:proofErr w:type="spellStart"/>
      <w:r w:rsidRPr="00BE2A84">
        <w:rPr>
          <w:rFonts w:ascii="Calibri" w:eastAsia="Times New Roman" w:hAnsi="Calibri" w:cs="Times New Roman"/>
          <w:sz w:val="24"/>
          <w:szCs w:val="24"/>
        </w:rPr>
        <w:t>Urwa</w:t>
      </w:r>
      <w:proofErr w:type="spellEnd"/>
      <w:r w:rsidRPr="00BE2A84">
        <w:rPr>
          <w:rFonts w:ascii="Calibri" w:eastAsia="Times New Roman" w:hAnsi="Calibri" w:cs="Times New Roman"/>
          <w:sz w:val="24"/>
          <w:szCs w:val="24"/>
        </w:rPr>
        <w:t xml:space="preserve"> was certainly included in the meaning of: God is well-pleased with them, and they are well-pleased with Him (98:8).</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5F580D">
        <w:rPr>
          <w:rFonts w:ascii="Calibri" w:eastAsia="Times New Roman" w:hAnsi="Calibri" w:cs="Times New Roman"/>
          <w:b/>
          <w:bCs/>
          <w:color w:val="0070C0"/>
          <w:sz w:val="24"/>
          <w:szCs w:val="24"/>
        </w:rPr>
        <w:t xml:space="preserve">Muhammad </w:t>
      </w:r>
      <w:proofErr w:type="spellStart"/>
      <w:r w:rsidRPr="005F580D">
        <w:rPr>
          <w:rFonts w:ascii="Calibri" w:eastAsia="Times New Roman" w:hAnsi="Calibri" w:cs="Times New Roman"/>
          <w:b/>
          <w:bCs/>
          <w:color w:val="0070C0"/>
          <w:sz w:val="24"/>
          <w:szCs w:val="24"/>
        </w:rPr>
        <w:t>ibn</w:t>
      </w:r>
      <w:proofErr w:type="spellEnd"/>
      <w:r w:rsidRPr="005F580D">
        <w:rPr>
          <w:rFonts w:ascii="Calibri" w:eastAsia="Times New Roman" w:hAnsi="Calibri" w:cs="Times New Roman"/>
          <w:b/>
          <w:bCs/>
          <w:color w:val="0070C0"/>
          <w:sz w:val="24"/>
          <w:szCs w:val="24"/>
        </w:rPr>
        <w:t xml:space="preserve"> Muslim </w:t>
      </w:r>
      <w:proofErr w:type="spellStart"/>
      <w:r w:rsidRPr="005F580D">
        <w:rPr>
          <w:rFonts w:ascii="Calibri" w:eastAsia="Times New Roman" w:hAnsi="Calibri" w:cs="Times New Roman"/>
          <w:b/>
          <w:bCs/>
          <w:color w:val="0070C0"/>
          <w:sz w:val="24"/>
          <w:szCs w:val="24"/>
        </w:rPr>
        <w:t>ibn</w:t>
      </w:r>
      <w:proofErr w:type="spellEnd"/>
      <w:r w:rsidRPr="005F580D">
        <w:rPr>
          <w:rFonts w:ascii="Calibri" w:eastAsia="Times New Roman" w:hAnsi="Calibri" w:cs="Times New Roman"/>
          <w:b/>
          <w:bCs/>
          <w:color w:val="0070C0"/>
          <w:sz w:val="24"/>
          <w:szCs w:val="24"/>
        </w:rPr>
        <w:t xml:space="preserve"> </w:t>
      </w:r>
      <w:proofErr w:type="spellStart"/>
      <w:r w:rsidRPr="005F580D">
        <w:rPr>
          <w:rFonts w:ascii="Calibri" w:eastAsia="Times New Roman" w:hAnsi="Calibri" w:cs="Times New Roman"/>
          <w:b/>
          <w:bCs/>
          <w:color w:val="0070C0"/>
          <w:sz w:val="24"/>
          <w:szCs w:val="24"/>
        </w:rPr>
        <w:t>Shihab</w:t>
      </w:r>
      <w:proofErr w:type="spellEnd"/>
      <w:r w:rsidRPr="005F580D">
        <w:rPr>
          <w:rFonts w:ascii="Calibri" w:eastAsia="Times New Roman" w:hAnsi="Calibri" w:cs="Times New Roman"/>
          <w:b/>
          <w:bCs/>
          <w:color w:val="0070C0"/>
          <w:sz w:val="24"/>
          <w:szCs w:val="24"/>
        </w:rPr>
        <w:t xml:space="preserve"> al-</w:t>
      </w:r>
      <w:proofErr w:type="spellStart"/>
      <w:r w:rsidRPr="005F580D">
        <w:rPr>
          <w:rFonts w:ascii="Calibri" w:eastAsia="Times New Roman" w:hAnsi="Calibri" w:cs="Times New Roman"/>
          <w:b/>
          <w:bCs/>
          <w:color w:val="0070C0"/>
          <w:sz w:val="24"/>
          <w:szCs w:val="24"/>
        </w:rPr>
        <w:t>Zuhri</w:t>
      </w:r>
      <w:proofErr w:type="spellEnd"/>
      <w:r w:rsidRPr="00BE2A84">
        <w:rPr>
          <w:rFonts w:ascii="Calibri" w:eastAsia="Times New Roman" w:hAnsi="Calibri" w:cs="Times New Roman"/>
          <w:sz w:val="24"/>
          <w:szCs w:val="24"/>
        </w:rPr>
        <w:t xml:space="preserve"> known as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narrated one-fourth of the Prophetic Traditions coming from the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His father, Muslim, had struggled against the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 xml:space="preserve">, particularly </w:t>
      </w:r>
      <w:proofErr w:type="spellStart"/>
      <w:r w:rsidRPr="00BE2A84">
        <w:rPr>
          <w:rFonts w:ascii="Calibri" w:eastAsia="Times New Roman" w:hAnsi="Calibri" w:cs="Times New Roman"/>
          <w:sz w:val="24"/>
          <w:szCs w:val="24"/>
        </w:rPr>
        <w:t>Hajjaj</w:t>
      </w:r>
      <w:proofErr w:type="spellEnd"/>
      <w:r w:rsidRPr="00BE2A84">
        <w:rPr>
          <w:rFonts w:ascii="Calibri" w:eastAsia="Times New Roman" w:hAnsi="Calibri" w:cs="Times New Roman"/>
          <w:sz w:val="24"/>
          <w:szCs w:val="24"/>
        </w:rPr>
        <w:t xml:space="preserve">. As a result, the Umayyad government usually kept him under surveillance—he did not, as alleged, support the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Like others honored by God as the most reliable narrators of the Prophetic Traditions,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Shibab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had an extraordinarily keen memory. He memorized the Qur’an before he was 7 years old—it took him only 8 days. When he was 18 years old, he began to practice </w:t>
      </w:r>
      <w:proofErr w:type="spellStart"/>
      <w:r w:rsidRPr="00BE2A84">
        <w:rPr>
          <w:rFonts w:ascii="Calibri" w:eastAsia="Times New Roman" w:hAnsi="Calibri" w:cs="Times New Roman"/>
          <w:sz w:val="24"/>
          <w:szCs w:val="24"/>
        </w:rPr>
        <w:t>ijtihad</w:t>
      </w:r>
      <w:proofErr w:type="spellEnd"/>
      <w:r w:rsidRPr="00BE2A84">
        <w:rPr>
          <w:rFonts w:ascii="Calibri" w:eastAsia="Times New Roman" w:hAnsi="Calibri" w:cs="Times New Roman"/>
          <w:sz w:val="24"/>
          <w:szCs w:val="24"/>
        </w:rPr>
        <w:t xml:space="preserve"> (ruling on Islamic religious or legal matters based on the principles laid down in the Qur’an and the </w:t>
      </w:r>
      <w:proofErr w:type="spellStart"/>
      <w:r w:rsidRPr="00BE2A84">
        <w:rPr>
          <w:rFonts w:ascii="Calibri" w:eastAsia="Times New Roman" w:hAnsi="Calibri" w:cs="Times New Roman"/>
          <w:sz w:val="24"/>
          <w:szCs w:val="24"/>
        </w:rPr>
        <w:t>Sunna</w:t>
      </w:r>
      <w:proofErr w:type="spellEnd"/>
      <w:r w:rsidRPr="00BE2A84">
        <w:rPr>
          <w:rFonts w:ascii="Calibri" w:eastAsia="Times New Roman" w:hAnsi="Calibri" w:cs="Times New Roman"/>
          <w:sz w:val="24"/>
          <w:szCs w:val="24"/>
        </w:rPr>
        <w:t xml:space="preserve">). He forgot nothing after he learned it: “I have betrayed nothing that God put in my heart as a trust.” [14]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received his first education from </w:t>
      </w:r>
      <w:proofErr w:type="spellStart"/>
      <w:r w:rsidRPr="00BE2A84">
        <w:rPr>
          <w:rFonts w:ascii="Calibri" w:eastAsia="Times New Roman" w:hAnsi="Calibri" w:cs="Times New Roman"/>
          <w:sz w:val="24"/>
          <w:szCs w:val="24"/>
        </w:rPr>
        <w:t>Sa’id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Musayyib</w:t>
      </w:r>
      <w:proofErr w:type="spellEnd"/>
      <w:r w:rsidRPr="00BE2A84">
        <w:rPr>
          <w:rFonts w:ascii="Calibri" w:eastAsia="Times New Roman" w:hAnsi="Calibri" w:cs="Times New Roman"/>
          <w:sz w:val="24"/>
          <w:szCs w:val="24"/>
        </w:rPr>
        <w:t>, who taught him for 8 years. He was also taught by ‘</w:t>
      </w:r>
      <w:proofErr w:type="spellStart"/>
      <w:r w:rsidRPr="00BE2A84">
        <w:rPr>
          <w:rFonts w:ascii="Calibri" w:eastAsia="Times New Roman" w:hAnsi="Calibri" w:cs="Times New Roman"/>
          <w:sz w:val="24"/>
          <w:szCs w:val="24"/>
        </w:rPr>
        <w:t>Ubaydullah</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Utba</w:t>
      </w:r>
      <w:proofErr w:type="spellEnd"/>
      <w:r w:rsidRPr="00BE2A84">
        <w:rPr>
          <w:rFonts w:ascii="Calibri" w:eastAsia="Times New Roman" w:hAnsi="Calibri" w:cs="Times New Roman"/>
          <w:sz w:val="24"/>
          <w:szCs w:val="24"/>
        </w:rPr>
        <w:t xml:space="preserve">, one of the seven leading jurists of the time. His life was wholly dedicated to Hadith: “I shuttled between </w:t>
      </w:r>
      <w:proofErr w:type="spellStart"/>
      <w:r w:rsidRPr="00BE2A84">
        <w:rPr>
          <w:rFonts w:ascii="Calibri" w:eastAsia="Times New Roman" w:hAnsi="Calibri" w:cs="Times New Roman"/>
          <w:sz w:val="24"/>
          <w:szCs w:val="24"/>
        </w:rPr>
        <w:t>Hijaz</w:t>
      </w:r>
      <w:proofErr w:type="spellEnd"/>
      <w:r w:rsidRPr="00BE2A84">
        <w:rPr>
          <w:rFonts w:ascii="Calibri" w:eastAsia="Times New Roman" w:hAnsi="Calibri" w:cs="Times New Roman"/>
          <w:sz w:val="24"/>
          <w:szCs w:val="24"/>
        </w:rPr>
        <w:t xml:space="preserve"> and Damascus for 40 years for the sake of Hadith.” [15]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lastRenderedPageBreak/>
        <w:t xml:space="preserve">Some accuse him of flattering the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 xml:space="preserve">. This lie is contradicted by historical facts. It is true that he tutored Caliph </w:t>
      </w:r>
      <w:proofErr w:type="spellStart"/>
      <w:r w:rsidRPr="00BE2A84">
        <w:rPr>
          <w:rFonts w:ascii="Calibri" w:eastAsia="Times New Roman" w:hAnsi="Calibri" w:cs="Times New Roman"/>
          <w:sz w:val="24"/>
          <w:szCs w:val="24"/>
        </w:rPr>
        <w:t>Hisham’s</w:t>
      </w:r>
      <w:proofErr w:type="spellEnd"/>
      <w:r w:rsidRPr="00BE2A84">
        <w:rPr>
          <w:rFonts w:ascii="Calibri" w:eastAsia="Times New Roman" w:hAnsi="Calibri" w:cs="Times New Roman"/>
          <w:sz w:val="24"/>
          <w:szCs w:val="24"/>
        </w:rPr>
        <w:t xml:space="preserve"> sons. However, this is not a fault and does not mean that he supported the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 xml:space="preserve">. He should, in fact, be praised for trying to guide the future rulers of the </w:t>
      </w:r>
      <w:r w:rsidRPr="0009107E">
        <w:rPr>
          <w:rFonts w:ascii="Calibri" w:eastAsia="Times New Roman" w:hAnsi="Calibri" w:cs="Times New Roman"/>
          <w:b/>
          <w:sz w:val="24"/>
          <w:szCs w:val="24"/>
        </w:rPr>
        <w:t>Muslim community</w:t>
      </w:r>
      <w:r w:rsidRPr="00BE2A84">
        <w:rPr>
          <w:rFonts w:ascii="Calibri" w:eastAsia="Times New Roman" w:hAnsi="Calibri" w:cs="Times New Roman"/>
          <w:sz w:val="24"/>
          <w:szCs w:val="24"/>
        </w:rPr>
        <w:t xml:space="preserve"> to truth.</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gramStart"/>
      <w:r w:rsidRPr="00BE2A84">
        <w:rPr>
          <w:rFonts w:ascii="Calibri" w:eastAsia="Times New Roman" w:hAnsi="Calibri" w:cs="Times New Roman"/>
          <w:sz w:val="24"/>
          <w:szCs w:val="24"/>
        </w:rPr>
        <w:t xml:space="preserve">In his first meeting with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Caliph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Malik</w:t>
      </w:r>
      <w:proofErr w:type="spellEnd"/>
      <w:r w:rsidRPr="00BE2A84">
        <w:rPr>
          <w:rFonts w:ascii="Calibri" w:eastAsia="Times New Roman" w:hAnsi="Calibri" w:cs="Times New Roman"/>
          <w:sz w:val="24"/>
          <w:szCs w:val="24"/>
        </w:rPr>
        <w:t xml:space="preserve"> reminded him that his father had supported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Zubayr</w:t>
      </w:r>
      <w:proofErr w:type="spellEnd"/>
      <w:r w:rsidRPr="00BE2A84">
        <w:rPr>
          <w:rFonts w:ascii="Calibri" w:eastAsia="Times New Roman" w:hAnsi="Calibri" w:cs="Times New Roman"/>
          <w:sz w:val="24"/>
          <w:szCs w:val="24"/>
        </w:rPr>
        <w:t xml:space="preserve"> in his dispute with the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 xml:space="preserve"> for many years.</w:t>
      </w:r>
      <w:proofErr w:type="gramEnd"/>
      <w:r w:rsidRPr="00BE2A84">
        <w:rPr>
          <w:rFonts w:ascii="Calibri" w:eastAsia="Times New Roman" w:hAnsi="Calibri" w:cs="Times New Roman"/>
          <w:sz w:val="24"/>
          <w:szCs w:val="24"/>
        </w:rPr>
        <w:t xml:space="preserve"> But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never feared to speak the truth to the Umayyad rulers. Some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 xml:space="preserve"> alleged that ‘Ali was referred to in: as for him among them who took upon himself the greater part of it, a mighty chastisement awaits him, coming after: Those who came with slander are a band of you; do not reckon it evil for you; rather it is good for you. Every man of them shall have the sin that he has earned charged to him (24:11). (This verse was revealed on the occasion of the slander against ‘</w:t>
      </w:r>
      <w:proofErr w:type="spellStart"/>
      <w:r w:rsidRPr="00BE2A84">
        <w:rPr>
          <w:rFonts w:ascii="Calibri" w:eastAsia="Times New Roman" w:hAnsi="Calibri" w:cs="Times New Roman"/>
          <w:sz w:val="24"/>
          <w:szCs w:val="24"/>
        </w:rPr>
        <w:t>A’isha</w:t>
      </w:r>
      <w:proofErr w:type="spellEnd"/>
      <w:r w:rsidRPr="00BE2A84">
        <w:rPr>
          <w:rFonts w:ascii="Calibri" w:eastAsia="Times New Roman" w:hAnsi="Calibri" w:cs="Times New Roman"/>
          <w:sz w:val="24"/>
          <w:szCs w:val="24"/>
        </w:rPr>
        <w:t>).</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This was, of course, a great lie against ‘Ali.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openly stated in the Umayyad court that this verse refers to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Ubayy</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Salul</w:t>
      </w:r>
      <w:proofErr w:type="spellEnd"/>
      <w:r w:rsidRPr="00BE2A84">
        <w:rPr>
          <w:rFonts w:ascii="Calibri" w:eastAsia="Times New Roman" w:hAnsi="Calibri" w:cs="Times New Roman"/>
          <w:sz w:val="24"/>
          <w:szCs w:val="24"/>
        </w:rPr>
        <w:t xml:space="preserve">, leader of </w:t>
      </w:r>
      <w:proofErr w:type="spellStart"/>
      <w:r w:rsidRPr="00BE2A84">
        <w:rPr>
          <w:rFonts w:ascii="Calibri" w:eastAsia="Times New Roman" w:hAnsi="Calibri" w:cs="Times New Roman"/>
          <w:sz w:val="24"/>
          <w:szCs w:val="24"/>
        </w:rPr>
        <w:t>Madina’s</w:t>
      </w:r>
      <w:proofErr w:type="spellEnd"/>
      <w:r w:rsidRPr="00BE2A84">
        <w:rPr>
          <w:rFonts w:ascii="Calibri" w:eastAsia="Times New Roman" w:hAnsi="Calibri" w:cs="Times New Roman"/>
          <w:sz w:val="24"/>
          <w:szCs w:val="24"/>
        </w:rPr>
        <w:t xml:space="preserve"> Hypocrites. When the Caliph frowned,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retorted: “May you be left without a father! I swear by God that if a herald were to announce from heaven that God allows lying, I would not lie at all!” [16] </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Although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defended ‘Ali to the </w:t>
      </w:r>
      <w:proofErr w:type="spellStart"/>
      <w:r w:rsidRPr="00BE2A84">
        <w:rPr>
          <w:rFonts w:ascii="Calibri" w:eastAsia="Times New Roman" w:hAnsi="Calibri" w:cs="Times New Roman"/>
          <w:sz w:val="24"/>
          <w:szCs w:val="24"/>
        </w:rPr>
        <w:t>Umayyads</w:t>
      </w:r>
      <w:proofErr w:type="spellEnd"/>
      <w:r w:rsidRPr="00BE2A84">
        <w:rPr>
          <w:rFonts w:ascii="Calibri" w:eastAsia="Times New Roman" w:hAnsi="Calibri" w:cs="Times New Roman"/>
          <w:sz w:val="24"/>
          <w:szCs w:val="24"/>
        </w:rPr>
        <w:t xml:space="preserve">, he was accused of fabricating pro-Umayyad Traditions by </w:t>
      </w:r>
      <w:proofErr w:type="spellStart"/>
      <w:r w:rsidRPr="00BE2A84">
        <w:rPr>
          <w:rFonts w:ascii="Calibri" w:eastAsia="Times New Roman" w:hAnsi="Calibri" w:cs="Times New Roman"/>
          <w:sz w:val="24"/>
          <w:szCs w:val="24"/>
        </w:rPr>
        <w:t>Ya’qubi</w:t>
      </w:r>
      <w:proofErr w:type="spellEnd"/>
      <w:r w:rsidRPr="00BE2A84">
        <w:rPr>
          <w:rFonts w:ascii="Calibri" w:eastAsia="Times New Roman" w:hAnsi="Calibri" w:cs="Times New Roman"/>
          <w:sz w:val="24"/>
          <w:szCs w:val="24"/>
        </w:rPr>
        <w:t xml:space="preserve">, a </w:t>
      </w:r>
      <w:proofErr w:type="spellStart"/>
      <w:r w:rsidRPr="00BE2A84">
        <w:rPr>
          <w:rFonts w:ascii="Calibri" w:eastAsia="Times New Roman" w:hAnsi="Calibri" w:cs="Times New Roman"/>
          <w:sz w:val="24"/>
          <w:szCs w:val="24"/>
        </w:rPr>
        <w:t>Shi’ite</w:t>
      </w:r>
      <w:proofErr w:type="spellEnd"/>
      <w:r w:rsidRPr="00BE2A84">
        <w:rPr>
          <w:rFonts w:ascii="Calibri" w:eastAsia="Times New Roman" w:hAnsi="Calibri" w:cs="Times New Roman"/>
          <w:sz w:val="24"/>
          <w:szCs w:val="24"/>
        </w:rPr>
        <w:t xml:space="preserve"> historian. Abu </w:t>
      </w:r>
      <w:proofErr w:type="spellStart"/>
      <w:r w:rsidRPr="00BE2A84">
        <w:rPr>
          <w:rFonts w:ascii="Calibri" w:eastAsia="Times New Roman" w:hAnsi="Calibri" w:cs="Times New Roman"/>
          <w:sz w:val="24"/>
          <w:szCs w:val="24"/>
        </w:rPr>
        <w:t>Ja’far</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Iskafi</w:t>
      </w:r>
      <w:proofErr w:type="spellEnd"/>
      <w:r w:rsidRPr="00BE2A84">
        <w:rPr>
          <w:rFonts w:ascii="Calibri" w:eastAsia="Times New Roman" w:hAnsi="Calibri" w:cs="Times New Roman"/>
          <w:sz w:val="24"/>
          <w:szCs w:val="24"/>
        </w:rPr>
        <w:t xml:space="preserve">, another </w:t>
      </w:r>
      <w:proofErr w:type="spellStart"/>
      <w:r w:rsidRPr="00BE2A84">
        <w:rPr>
          <w:rFonts w:ascii="Calibri" w:eastAsia="Times New Roman" w:hAnsi="Calibri" w:cs="Times New Roman"/>
          <w:sz w:val="24"/>
          <w:szCs w:val="24"/>
        </w:rPr>
        <w:t>Shi’ite</w:t>
      </w:r>
      <w:proofErr w:type="spellEnd"/>
      <w:r w:rsidRPr="00BE2A84">
        <w:rPr>
          <w:rFonts w:ascii="Calibri" w:eastAsia="Times New Roman" w:hAnsi="Calibri" w:cs="Times New Roman"/>
          <w:sz w:val="24"/>
          <w:szCs w:val="24"/>
        </w:rPr>
        <w:t xml:space="preserve"> historian, made the same claim against Abu </w:t>
      </w:r>
      <w:proofErr w:type="spellStart"/>
      <w:r w:rsidRPr="00BE2A84">
        <w:rPr>
          <w:rFonts w:ascii="Calibri" w:eastAsia="Times New Roman" w:hAnsi="Calibri" w:cs="Times New Roman"/>
          <w:sz w:val="24"/>
          <w:szCs w:val="24"/>
        </w:rPr>
        <w:t>Hurayra</w:t>
      </w:r>
      <w:proofErr w:type="spellEnd"/>
      <w:r w:rsidRPr="00BE2A84">
        <w:rPr>
          <w:rFonts w:ascii="Calibri" w:eastAsia="Times New Roman" w:hAnsi="Calibri" w:cs="Times New Roman"/>
          <w:sz w:val="24"/>
          <w:szCs w:val="24"/>
        </w:rPr>
        <w:t xml:space="preserve">. According to </w:t>
      </w:r>
      <w:proofErr w:type="spellStart"/>
      <w:r w:rsidRPr="00BE2A84">
        <w:rPr>
          <w:rFonts w:ascii="Calibri" w:eastAsia="Times New Roman" w:hAnsi="Calibri" w:cs="Times New Roman"/>
          <w:sz w:val="24"/>
          <w:szCs w:val="24"/>
        </w:rPr>
        <w:t>Ya’qubi’s</w:t>
      </w:r>
      <w:proofErr w:type="spellEnd"/>
      <w:r w:rsidRPr="00BE2A84">
        <w:rPr>
          <w:rFonts w:ascii="Calibri" w:eastAsia="Times New Roman" w:hAnsi="Calibri" w:cs="Times New Roman"/>
          <w:sz w:val="24"/>
          <w:szCs w:val="24"/>
        </w:rPr>
        <w:t xml:space="preserve"> false account, Caliph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Malik</w:t>
      </w:r>
      <w:proofErr w:type="spellEnd"/>
      <w:r w:rsidRPr="00BE2A84">
        <w:rPr>
          <w:rFonts w:ascii="Calibri" w:eastAsia="Times New Roman" w:hAnsi="Calibri" w:cs="Times New Roman"/>
          <w:sz w:val="24"/>
          <w:szCs w:val="24"/>
        </w:rPr>
        <w:t xml:space="preserve"> had Jerusalem’s </w:t>
      </w:r>
      <w:proofErr w:type="spellStart"/>
      <w:r w:rsidRPr="00BE2A84">
        <w:rPr>
          <w:rFonts w:ascii="Calibri" w:eastAsia="Times New Roman" w:hAnsi="Calibri" w:cs="Times New Roman"/>
          <w:sz w:val="24"/>
          <w:szCs w:val="24"/>
        </w:rPr>
        <w:t>Masjid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Aqsa</w:t>
      </w:r>
      <w:proofErr w:type="spellEnd"/>
      <w:r w:rsidRPr="00BE2A84">
        <w:rPr>
          <w:rFonts w:ascii="Calibri" w:eastAsia="Times New Roman" w:hAnsi="Calibri" w:cs="Times New Roman"/>
          <w:sz w:val="24"/>
          <w:szCs w:val="24"/>
        </w:rPr>
        <w:t xml:space="preserve">’ repaired to encourage the Muslims to circumambulate it instead of the </w:t>
      </w:r>
      <w:proofErr w:type="spellStart"/>
      <w:r w:rsidRPr="00BE2A84">
        <w:rPr>
          <w:rFonts w:ascii="Calibri" w:eastAsia="Times New Roman" w:hAnsi="Calibri" w:cs="Times New Roman"/>
          <w:sz w:val="24"/>
          <w:szCs w:val="24"/>
        </w:rPr>
        <w:t>Ka’ba</w:t>
      </w:r>
      <w:proofErr w:type="spellEnd"/>
      <w:r w:rsidRPr="00BE2A84">
        <w:rPr>
          <w:rFonts w:ascii="Calibri" w:eastAsia="Times New Roman" w:hAnsi="Calibri" w:cs="Times New Roman"/>
          <w:sz w:val="24"/>
          <w:szCs w:val="24"/>
        </w:rPr>
        <w:t xml:space="preserve">. He asked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to fabricate a Tradition to that effect, which (it was claimed) he did: “It is not worth traveling [for prayer] except to the three mosques: </w:t>
      </w:r>
      <w:proofErr w:type="spellStart"/>
      <w:r w:rsidRPr="00BE2A84">
        <w:rPr>
          <w:rFonts w:ascii="Calibri" w:eastAsia="Times New Roman" w:hAnsi="Calibri" w:cs="Times New Roman"/>
          <w:sz w:val="24"/>
          <w:szCs w:val="24"/>
        </w:rPr>
        <w:t>Masjid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Haram</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Masjid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Aqsa</w:t>
      </w:r>
      <w:proofErr w:type="spellEnd"/>
      <w:r w:rsidRPr="00BE2A84">
        <w:rPr>
          <w:rFonts w:ascii="Calibri" w:eastAsia="Times New Roman" w:hAnsi="Calibri" w:cs="Times New Roman"/>
          <w:sz w:val="24"/>
          <w:szCs w:val="24"/>
        </w:rPr>
        <w:t xml:space="preserve">’, and my </w:t>
      </w:r>
      <w:proofErr w:type="spellStart"/>
      <w:r w:rsidRPr="00BE2A84">
        <w:rPr>
          <w:rFonts w:ascii="Calibri" w:eastAsia="Times New Roman" w:hAnsi="Calibri" w:cs="Times New Roman"/>
          <w:sz w:val="24"/>
          <w:szCs w:val="24"/>
        </w:rPr>
        <w:t>Masjid</w:t>
      </w:r>
      <w:proofErr w:type="spellEnd"/>
      <w:r w:rsidRPr="00BE2A84">
        <w:rPr>
          <w:rFonts w:ascii="Calibri" w:eastAsia="Times New Roman" w:hAnsi="Calibri" w:cs="Times New Roman"/>
          <w:sz w:val="24"/>
          <w:szCs w:val="24"/>
        </w:rPr>
        <w:t xml:space="preserve"> here [in </w:t>
      </w:r>
      <w:proofErr w:type="spellStart"/>
      <w:r w:rsidRPr="00BE2A84">
        <w:rPr>
          <w:rFonts w:ascii="Calibri" w:eastAsia="Times New Roman" w:hAnsi="Calibri" w:cs="Times New Roman"/>
          <w:sz w:val="24"/>
          <w:szCs w:val="24"/>
        </w:rPr>
        <w:t>Madina</w:t>
      </w:r>
      <w:proofErr w:type="spellEnd"/>
      <w:r w:rsidRPr="00BE2A84">
        <w:rPr>
          <w:rFonts w:ascii="Calibri" w:eastAsia="Times New Roman" w:hAnsi="Calibri" w:cs="Times New Roman"/>
          <w:sz w:val="24"/>
          <w:szCs w:val="24"/>
        </w:rPr>
        <w:t>].”</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Earlier in this book, I argued in favor of this Tradition’s authenticity. In fact, </w:t>
      </w:r>
      <w:proofErr w:type="spellStart"/>
      <w:r w:rsidRPr="00BE2A84">
        <w:rPr>
          <w:rFonts w:ascii="Calibri" w:eastAsia="Times New Roman" w:hAnsi="Calibri" w:cs="Times New Roman"/>
          <w:sz w:val="24"/>
          <w:szCs w:val="24"/>
        </w:rPr>
        <w:t>Ya’qubi</w:t>
      </w:r>
      <w:proofErr w:type="spellEnd"/>
      <w:r w:rsidRPr="00BE2A84">
        <w:rPr>
          <w:rFonts w:ascii="Calibri" w:eastAsia="Times New Roman" w:hAnsi="Calibri" w:cs="Times New Roman"/>
          <w:sz w:val="24"/>
          <w:szCs w:val="24"/>
        </w:rPr>
        <w:t xml:space="preserve"> laid himself open to ridicule through such an unreasonable account, for:</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 No Jewish, </w:t>
      </w:r>
      <w:proofErr w:type="spellStart"/>
      <w:r w:rsidRPr="00BE2A84">
        <w:rPr>
          <w:rFonts w:ascii="Calibri" w:eastAsia="Times New Roman" w:hAnsi="Calibri" w:cs="Times New Roman"/>
          <w:sz w:val="24"/>
          <w:szCs w:val="24"/>
        </w:rPr>
        <w:t>Chrisitan</w:t>
      </w:r>
      <w:proofErr w:type="spellEnd"/>
      <w:r w:rsidRPr="00BE2A84">
        <w:rPr>
          <w:rFonts w:ascii="Calibri" w:eastAsia="Times New Roman" w:hAnsi="Calibri" w:cs="Times New Roman"/>
          <w:sz w:val="24"/>
          <w:szCs w:val="24"/>
        </w:rPr>
        <w:t xml:space="preserve">, or Islamic history book has recorded that </w:t>
      </w:r>
      <w:proofErr w:type="spellStart"/>
      <w:r w:rsidRPr="00BE2A84">
        <w:rPr>
          <w:rFonts w:ascii="Calibri" w:eastAsia="Times New Roman" w:hAnsi="Calibri" w:cs="Times New Roman"/>
          <w:sz w:val="24"/>
          <w:szCs w:val="24"/>
        </w:rPr>
        <w:t>Masjid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Aqsa</w:t>
      </w:r>
      <w:proofErr w:type="spellEnd"/>
      <w:r w:rsidRPr="00BE2A84">
        <w:rPr>
          <w:rFonts w:ascii="Calibri" w:eastAsia="Times New Roman" w:hAnsi="Calibri" w:cs="Times New Roman"/>
          <w:sz w:val="24"/>
          <w:szCs w:val="24"/>
        </w:rPr>
        <w:t xml:space="preserve">’ has been circumambulated as the </w:t>
      </w:r>
      <w:proofErr w:type="spellStart"/>
      <w:r w:rsidRPr="00BE2A84">
        <w:rPr>
          <w:rFonts w:ascii="Calibri" w:eastAsia="Times New Roman" w:hAnsi="Calibri" w:cs="Times New Roman"/>
          <w:sz w:val="24"/>
          <w:szCs w:val="24"/>
        </w:rPr>
        <w:t>Ka’ba</w:t>
      </w:r>
      <w:proofErr w:type="spellEnd"/>
      <w:r w:rsidRPr="00BE2A84">
        <w:rPr>
          <w:rFonts w:ascii="Calibri" w:eastAsia="Times New Roman" w:hAnsi="Calibri" w:cs="Times New Roman"/>
          <w:sz w:val="24"/>
          <w:szCs w:val="24"/>
        </w:rPr>
        <w:t xml:space="preserve"> is.</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 The Qur’an extols </w:t>
      </w:r>
      <w:proofErr w:type="spellStart"/>
      <w:r w:rsidRPr="00BE2A84">
        <w:rPr>
          <w:rFonts w:ascii="Calibri" w:eastAsia="Times New Roman" w:hAnsi="Calibri" w:cs="Times New Roman"/>
          <w:sz w:val="24"/>
          <w:szCs w:val="24"/>
        </w:rPr>
        <w:t>Masjid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Aqsa</w:t>
      </w:r>
      <w:proofErr w:type="spellEnd"/>
      <w:r w:rsidRPr="00BE2A84">
        <w:rPr>
          <w:rFonts w:ascii="Calibri" w:eastAsia="Times New Roman" w:hAnsi="Calibri" w:cs="Times New Roman"/>
          <w:sz w:val="24"/>
          <w:szCs w:val="24"/>
        </w:rPr>
        <w:t>’ and the Muslims therefore revere it; it does not need a fabricated Tradition to secure this reverence.</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Caliph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Malik</w:t>
      </w:r>
      <w:proofErr w:type="spellEnd"/>
      <w:r w:rsidRPr="00BE2A84">
        <w:rPr>
          <w:rFonts w:ascii="Calibri" w:eastAsia="Times New Roman" w:hAnsi="Calibri" w:cs="Times New Roman"/>
          <w:sz w:val="24"/>
          <w:szCs w:val="24"/>
        </w:rPr>
        <w:t>, Caliph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Nur</w:t>
      </w:r>
      <w:proofErr w:type="spellEnd"/>
      <w:r w:rsidRPr="00BE2A84">
        <w:rPr>
          <w:rFonts w:ascii="Calibri" w:eastAsia="Times New Roman" w:hAnsi="Calibri" w:cs="Times New Roman"/>
          <w:sz w:val="24"/>
          <w:szCs w:val="24"/>
        </w:rPr>
        <w:t xml:space="preserve"> al-Din al-</w:t>
      </w:r>
      <w:proofErr w:type="spellStart"/>
      <w:r w:rsidRPr="00BE2A84">
        <w:rPr>
          <w:rFonts w:ascii="Calibri" w:eastAsia="Times New Roman" w:hAnsi="Calibri" w:cs="Times New Roman"/>
          <w:sz w:val="24"/>
          <w:szCs w:val="24"/>
        </w:rPr>
        <w:t>Zangi</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Salah</w:t>
      </w:r>
      <w:proofErr w:type="spellEnd"/>
      <w:r w:rsidRPr="00BE2A84">
        <w:rPr>
          <w:rFonts w:ascii="Calibri" w:eastAsia="Times New Roman" w:hAnsi="Calibri" w:cs="Times New Roman"/>
          <w:sz w:val="24"/>
          <w:szCs w:val="24"/>
        </w:rPr>
        <w:t xml:space="preserve"> al-Din al-</w:t>
      </w:r>
      <w:proofErr w:type="spellStart"/>
      <w:r w:rsidRPr="00BE2A84">
        <w:rPr>
          <w:rFonts w:ascii="Calibri" w:eastAsia="Times New Roman" w:hAnsi="Calibri" w:cs="Times New Roman"/>
          <w:sz w:val="24"/>
          <w:szCs w:val="24"/>
        </w:rPr>
        <w:t>Ayyubi</w:t>
      </w:r>
      <w:proofErr w:type="spellEnd"/>
      <w:r w:rsidRPr="00BE2A84">
        <w:rPr>
          <w:rFonts w:ascii="Calibri" w:eastAsia="Times New Roman" w:hAnsi="Calibri" w:cs="Times New Roman"/>
          <w:sz w:val="24"/>
          <w:szCs w:val="24"/>
        </w:rPr>
        <w:t xml:space="preserve"> all had it repaired.</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could not have met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Malik</w:t>
      </w:r>
      <w:proofErr w:type="spellEnd"/>
      <w:r w:rsidRPr="00BE2A84">
        <w:rPr>
          <w:rFonts w:ascii="Calibri" w:eastAsia="Times New Roman" w:hAnsi="Calibri" w:cs="Times New Roman"/>
          <w:sz w:val="24"/>
          <w:szCs w:val="24"/>
        </w:rPr>
        <w:t xml:space="preserve"> during his reign and fabricated a hadith for him at a time when his own father (along with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Allah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Zubayr</w:t>
      </w:r>
      <w:proofErr w:type="spellEnd"/>
      <w:r w:rsidRPr="00BE2A84">
        <w:rPr>
          <w:rFonts w:ascii="Calibri" w:eastAsia="Times New Roman" w:hAnsi="Calibri" w:cs="Times New Roman"/>
          <w:sz w:val="24"/>
          <w:szCs w:val="24"/>
        </w:rPr>
        <w:t>) was fighting against the caliph.</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lastRenderedPageBreak/>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was not a famous </w:t>
      </w:r>
      <w:proofErr w:type="spellStart"/>
      <w:r w:rsidRPr="00BE2A84">
        <w:rPr>
          <w:rFonts w:ascii="Calibri" w:eastAsia="Times New Roman" w:hAnsi="Calibri" w:cs="Times New Roman"/>
          <w:sz w:val="24"/>
          <w:szCs w:val="24"/>
        </w:rPr>
        <w:t>Traditionist</w:t>
      </w:r>
      <w:proofErr w:type="spellEnd"/>
      <w:r w:rsidRPr="00BE2A84">
        <w:rPr>
          <w:rFonts w:ascii="Calibri" w:eastAsia="Times New Roman" w:hAnsi="Calibri" w:cs="Times New Roman"/>
          <w:sz w:val="24"/>
          <w:szCs w:val="24"/>
        </w:rPr>
        <w:t xml:space="preserve"> at this time. He only began to compile the Traditions in a formal manner during the Caliphate of ‘</w:t>
      </w:r>
      <w:proofErr w:type="spellStart"/>
      <w:r w:rsidRPr="00BE2A84">
        <w:rPr>
          <w:rFonts w:ascii="Calibri" w:eastAsia="Times New Roman" w:hAnsi="Calibri" w:cs="Times New Roman"/>
          <w:sz w:val="24"/>
          <w:szCs w:val="24"/>
        </w:rPr>
        <w:t>Umar</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al-‘Aziz.</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b/>
          <w:color w:val="0070C0"/>
          <w:sz w:val="24"/>
          <w:szCs w:val="24"/>
        </w:rPr>
        <w:t>• ‘</w:t>
      </w:r>
      <w:proofErr w:type="spellStart"/>
      <w:r w:rsidRPr="00BE2A84">
        <w:rPr>
          <w:rFonts w:ascii="Calibri" w:eastAsia="Times New Roman" w:hAnsi="Calibri" w:cs="Times New Roman"/>
          <w:b/>
          <w:color w:val="0070C0"/>
          <w:sz w:val="24"/>
          <w:szCs w:val="24"/>
        </w:rPr>
        <w:t>Abd</w:t>
      </w:r>
      <w:proofErr w:type="spellEnd"/>
      <w:r w:rsidRPr="00BE2A84">
        <w:rPr>
          <w:rFonts w:ascii="Calibri" w:eastAsia="Times New Roman" w:hAnsi="Calibri" w:cs="Times New Roman"/>
          <w:b/>
          <w:color w:val="0070C0"/>
          <w:sz w:val="24"/>
          <w:szCs w:val="24"/>
        </w:rPr>
        <w:t xml:space="preserve"> al-</w:t>
      </w:r>
      <w:proofErr w:type="spellStart"/>
      <w:r w:rsidRPr="00BE2A84">
        <w:rPr>
          <w:rFonts w:ascii="Calibri" w:eastAsia="Times New Roman" w:hAnsi="Calibri" w:cs="Times New Roman"/>
          <w:b/>
          <w:color w:val="0070C0"/>
          <w:sz w:val="24"/>
          <w:szCs w:val="24"/>
        </w:rPr>
        <w:t>Malik</w:t>
      </w:r>
      <w:proofErr w:type="spellEnd"/>
      <w:r w:rsidRPr="00BE2A84">
        <w:rPr>
          <w:rFonts w:ascii="Calibri" w:eastAsia="Times New Roman" w:hAnsi="Calibri" w:cs="Times New Roman"/>
          <w:sz w:val="24"/>
          <w:szCs w:val="24"/>
        </w:rPr>
        <w:t xml:space="preserve"> was not the sort of man to attempt such an absurd fraud. Before his caliphate, he was very pious, an authority on Traditions, and well-acquainted with the scholars of his generation. Although he did not succeed, as caliph, in retaining his former reputation among scholars for piety, he could not have lowered himself so far to fabricate a hadith.</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Despite its absurdity, </w:t>
      </w:r>
      <w:proofErr w:type="spellStart"/>
      <w:r w:rsidRPr="00BE2A84">
        <w:rPr>
          <w:rFonts w:ascii="Calibri" w:eastAsia="Times New Roman" w:hAnsi="Calibri" w:cs="Times New Roman"/>
          <w:sz w:val="24"/>
          <w:szCs w:val="24"/>
        </w:rPr>
        <w:t>Goldziher</w:t>
      </w:r>
      <w:proofErr w:type="spellEnd"/>
      <w:r w:rsidRPr="00BE2A84">
        <w:rPr>
          <w:rFonts w:ascii="Calibri" w:eastAsia="Times New Roman" w:hAnsi="Calibri" w:cs="Times New Roman"/>
          <w:sz w:val="24"/>
          <w:szCs w:val="24"/>
        </w:rPr>
        <w:t xml:space="preserve"> used </w:t>
      </w:r>
      <w:proofErr w:type="spellStart"/>
      <w:r w:rsidRPr="00BE2A84">
        <w:rPr>
          <w:rFonts w:ascii="Calibri" w:eastAsia="Times New Roman" w:hAnsi="Calibri" w:cs="Times New Roman"/>
          <w:sz w:val="24"/>
          <w:szCs w:val="24"/>
        </w:rPr>
        <w:t>Ya’qubi’s</w:t>
      </w:r>
      <w:proofErr w:type="spellEnd"/>
      <w:r w:rsidRPr="00BE2A84">
        <w:rPr>
          <w:rFonts w:ascii="Calibri" w:eastAsia="Times New Roman" w:hAnsi="Calibri" w:cs="Times New Roman"/>
          <w:sz w:val="24"/>
          <w:szCs w:val="24"/>
        </w:rPr>
        <w:t xml:space="preserve"> account to defame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Shihab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Zuhri</w:t>
      </w:r>
      <w:proofErr w:type="spellEnd"/>
      <w:r w:rsidRPr="00BE2A84">
        <w:rPr>
          <w:rFonts w:ascii="Calibri" w:eastAsia="Times New Roman" w:hAnsi="Calibri" w:cs="Times New Roman"/>
          <w:sz w:val="24"/>
          <w:szCs w:val="24"/>
        </w:rPr>
        <w:t xml:space="preserve">, the first formal compiler of the Traditions and a narrator of one-fourth of them. “Modern” researchers in the Muslim world, such as Ahmad </w:t>
      </w:r>
      <w:proofErr w:type="spellStart"/>
      <w:r w:rsidRPr="00BE2A84">
        <w:rPr>
          <w:rFonts w:ascii="Calibri" w:eastAsia="Times New Roman" w:hAnsi="Calibri" w:cs="Times New Roman"/>
          <w:sz w:val="24"/>
          <w:szCs w:val="24"/>
        </w:rPr>
        <w:t>Amin</w:t>
      </w:r>
      <w:proofErr w:type="spellEnd"/>
      <w:r w:rsidRPr="00BE2A84">
        <w:rPr>
          <w:rFonts w:ascii="Calibri" w:eastAsia="Times New Roman" w:hAnsi="Calibri" w:cs="Times New Roman"/>
          <w:sz w:val="24"/>
          <w:szCs w:val="24"/>
        </w:rPr>
        <w:t xml:space="preserve">, ‘Ali </w:t>
      </w:r>
      <w:proofErr w:type="spellStart"/>
      <w:r w:rsidRPr="00BE2A84">
        <w:rPr>
          <w:rFonts w:ascii="Calibri" w:eastAsia="Times New Roman" w:hAnsi="Calibri" w:cs="Times New Roman"/>
          <w:sz w:val="24"/>
          <w:szCs w:val="24"/>
        </w:rPr>
        <w:t>Hasan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Abd</w:t>
      </w:r>
      <w:proofErr w:type="spellEnd"/>
      <w:r w:rsidRPr="00BE2A84">
        <w:rPr>
          <w:rFonts w:ascii="Calibri" w:eastAsia="Times New Roman" w:hAnsi="Calibri" w:cs="Times New Roman"/>
          <w:sz w:val="24"/>
          <w:szCs w:val="24"/>
        </w:rPr>
        <w:t xml:space="preserve"> al-Qadir, and Abu </w:t>
      </w:r>
      <w:proofErr w:type="spellStart"/>
      <w:r w:rsidRPr="00BE2A84">
        <w:rPr>
          <w:rFonts w:ascii="Calibri" w:eastAsia="Times New Roman" w:hAnsi="Calibri" w:cs="Times New Roman"/>
          <w:sz w:val="24"/>
          <w:szCs w:val="24"/>
        </w:rPr>
        <w:t>Rayya</w:t>
      </w:r>
      <w:proofErr w:type="spellEnd"/>
      <w:r w:rsidRPr="00BE2A84">
        <w:rPr>
          <w:rFonts w:ascii="Calibri" w:eastAsia="Times New Roman" w:hAnsi="Calibri" w:cs="Times New Roman"/>
          <w:sz w:val="24"/>
          <w:szCs w:val="24"/>
        </w:rPr>
        <w:t xml:space="preserve">, who are spokesmen for the </w:t>
      </w:r>
      <w:proofErr w:type="spellStart"/>
      <w:r w:rsidRPr="00BE2A84">
        <w:rPr>
          <w:rFonts w:ascii="Calibri" w:eastAsia="Times New Roman" w:hAnsi="Calibri" w:cs="Times New Roman"/>
          <w:sz w:val="24"/>
          <w:szCs w:val="24"/>
        </w:rPr>
        <w:t>Orientalists</w:t>
      </w:r>
      <w:proofErr w:type="spellEnd"/>
      <w:r w:rsidRPr="00BE2A84">
        <w:rPr>
          <w:rFonts w:ascii="Calibri" w:eastAsia="Times New Roman" w:hAnsi="Calibri" w:cs="Times New Roman"/>
          <w:sz w:val="24"/>
          <w:szCs w:val="24"/>
        </w:rPr>
        <w:t>, repeat the same claims.</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The science of </w:t>
      </w:r>
      <w:r w:rsidRPr="0009107E">
        <w:rPr>
          <w:rFonts w:ascii="Calibri" w:eastAsia="Times New Roman" w:hAnsi="Calibri" w:cs="Times New Roman"/>
          <w:b/>
          <w:sz w:val="24"/>
          <w:szCs w:val="24"/>
        </w:rPr>
        <w:t xml:space="preserve">Hadith </w:t>
      </w:r>
      <w:r w:rsidRPr="00BE2A84">
        <w:rPr>
          <w:rFonts w:ascii="Calibri" w:eastAsia="Times New Roman" w:hAnsi="Calibri" w:cs="Times New Roman"/>
          <w:sz w:val="24"/>
          <w:szCs w:val="24"/>
        </w:rPr>
        <w:t xml:space="preserve">is founded on the most secure and sound pillars, and its original sources are there for anyone who wants to study them. </w:t>
      </w:r>
      <w:proofErr w:type="spellStart"/>
      <w:r w:rsidRPr="00BE2A84">
        <w:rPr>
          <w:rFonts w:ascii="Calibri" w:eastAsia="Times New Roman" w:hAnsi="Calibri" w:cs="Times New Roman"/>
          <w:sz w:val="24"/>
          <w:szCs w:val="24"/>
        </w:rPr>
        <w:t>Goldziher</w:t>
      </w:r>
      <w:proofErr w:type="spellEnd"/>
      <w:r w:rsidRPr="00BE2A84">
        <w:rPr>
          <w:rFonts w:ascii="Calibri" w:eastAsia="Times New Roman" w:hAnsi="Calibri" w:cs="Times New Roman"/>
          <w:sz w:val="24"/>
          <w:szCs w:val="24"/>
        </w:rPr>
        <w:t xml:space="preserve"> and his followers, on the other hand, base themselves on folkloric and poetical books, such as ‘</w:t>
      </w:r>
      <w:proofErr w:type="spellStart"/>
      <w:r w:rsidRPr="00BE2A84">
        <w:rPr>
          <w:rFonts w:ascii="Calibri" w:eastAsia="Times New Roman" w:hAnsi="Calibri" w:cs="Times New Roman"/>
          <w:sz w:val="24"/>
          <w:szCs w:val="24"/>
        </w:rPr>
        <w:t>Iqd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Farid</w:t>
      </w:r>
      <w:proofErr w:type="spellEnd"/>
      <w:r w:rsidRPr="00BE2A84">
        <w:rPr>
          <w:rFonts w:ascii="Calibri" w:eastAsia="Times New Roman" w:hAnsi="Calibri" w:cs="Times New Roman"/>
          <w:sz w:val="24"/>
          <w:szCs w:val="24"/>
        </w:rPr>
        <w:t xml:space="preserve"> and Al-</w:t>
      </w:r>
      <w:proofErr w:type="spellStart"/>
      <w:r w:rsidRPr="00BE2A84">
        <w:rPr>
          <w:rFonts w:ascii="Calibri" w:eastAsia="Times New Roman" w:hAnsi="Calibri" w:cs="Times New Roman"/>
          <w:sz w:val="24"/>
          <w:szCs w:val="24"/>
        </w:rPr>
        <w:t>Aghani</w:t>
      </w:r>
      <w:proofErr w:type="spellEnd"/>
      <w:r w:rsidRPr="00BE2A84">
        <w:rPr>
          <w:rFonts w:ascii="Calibri" w:eastAsia="Times New Roman" w:hAnsi="Calibri" w:cs="Times New Roman"/>
          <w:sz w:val="24"/>
          <w:szCs w:val="24"/>
        </w:rPr>
        <w:t xml:space="preserve"> (Songs), and on books dealing with animals, like </w:t>
      </w:r>
      <w:proofErr w:type="spellStart"/>
      <w:r w:rsidRPr="00BE2A84">
        <w:rPr>
          <w:rFonts w:ascii="Calibri" w:eastAsia="Times New Roman" w:hAnsi="Calibri" w:cs="Times New Roman"/>
          <w:sz w:val="24"/>
          <w:szCs w:val="24"/>
        </w:rPr>
        <w:t>Kitab</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Hayawan</w:t>
      </w:r>
      <w:proofErr w:type="spellEnd"/>
      <w:r w:rsidRPr="00BE2A84">
        <w:rPr>
          <w:rFonts w:ascii="Calibri" w:eastAsia="Times New Roman" w:hAnsi="Calibri" w:cs="Times New Roman"/>
          <w:sz w:val="24"/>
          <w:szCs w:val="24"/>
        </w:rPr>
        <w:t xml:space="preserve">. These books, and all similar ones, have nothing to do with </w:t>
      </w:r>
      <w:r w:rsidRPr="0009107E">
        <w:rPr>
          <w:rFonts w:ascii="Calibri" w:eastAsia="Times New Roman" w:hAnsi="Calibri" w:cs="Times New Roman"/>
          <w:b/>
          <w:sz w:val="24"/>
          <w:szCs w:val="24"/>
        </w:rPr>
        <w:t>Hadith</w:t>
      </w:r>
      <w:r w:rsidRPr="00BE2A84">
        <w:rPr>
          <w:rFonts w:ascii="Calibri" w:eastAsia="Times New Roman" w:hAnsi="Calibri" w:cs="Times New Roman"/>
          <w:sz w:val="24"/>
          <w:szCs w:val="24"/>
        </w:rPr>
        <w:t xml:space="preserve"> and have no scientific approach.</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roofErr w:type="spellStart"/>
      <w:r w:rsidRPr="00BE2A84">
        <w:rPr>
          <w:rFonts w:ascii="Calibri" w:eastAsia="Times New Roman" w:hAnsi="Calibri" w:cs="Times New Roman"/>
          <w:b/>
          <w:color w:val="0070C0"/>
          <w:sz w:val="24"/>
          <w:szCs w:val="24"/>
        </w:rPr>
        <w:t>Ibn</w:t>
      </w:r>
      <w:proofErr w:type="spellEnd"/>
      <w:r w:rsidRPr="00BE2A84">
        <w:rPr>
          <w:rFonts w:ascii="Calibri" w:eastAsia="Times New Roman" w:hAnsi="Calibri" w:cs="Times New Roman"/>
          <w:b/>
          <w:color w:val="0070C0"/>
          <w:sz w:val="24"/>
          <w:szCs w:val="24"/>
        </w:rPr>
        <w:t xml:space="preserve"> </w:t>
      </w:r>
      <w:proofErr w:type="spellStart"/>
      <w:r w:rsidRPr="00BE2A84">
        <w:rPr>
          <w:rFonts w:ascii="Calibri" w:eastAsia="Times New Roman" w:hAnsi="Calibri" w:cs="Times New Roman"/>
          <w:b/>
          <w:color w:val="0070C0"/>
          <w:sz w:val="24"/>
          <w:szCs w:val="24"/>
        </w:rPr>
        <w:t>Shihab</w:t>
      </w:r>
      <w:proofErr w:type="spellEnd"/>
      <w:r w:rsidRPr="00BE2A84">
        <w:rPr>
          <w:rFonts w:ascii="Calibri" w:eastAsia="Times New Roman" w:hAnsi="Calibri" w:cs="Times New Roman"/>
          <w:b/>
          <w:color w:val="0070C0"/>
          <w:sz w:val="24"/>
          <w:szCs w:val="24"/>
        </w:rPr>
        <w:t xml:space="preserve"> al-</w:t>
      </w:r>
      <w:proofErr w:type="spellStart"/>
      <w:r w:rsidRPr="00BE2A84">
        <w:rPr>
          <w:rFonts w:ascii="Calibri" w:eastAsia="Times New Roman" w:hAnsi="Calibri" w:cs="Times New Roman"/>
          <w:b/>
          <w:color w:val="0070C0"/>
          <w:sz w:val="24"/>
          <w:szCs w:val="24"/>
        </w:rPr>
        <w:t>Zuhri</w:t>
      </w:r>
      <w:proofErr w:type="spellEnd"/>
      <w:r w:rsidRPr="00BE2A84">
        <w:rPr>
          <w:rFonts w:ascii="Calibri" w:eastAsia="Times New Roman" w:hAnsi="Calibri" w:cs="Times New Roman"/>
          <w:sz w:val="24"/>
          <w:szCs w:val="24"/>
        </w:rPr>
        <w:t xml:space="preserve"> is one of the greatest Hadith authorities. Leading Hadith experts, such as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Madini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Hibban</w:t>
      </w:r>
      <w:proofErr w:type="spellEnd"/>
      <w:r w:rsidRPr="00BE2A84">
        <w:rPr>
          <w:rFonts w:ascii="Calibri" w:eastAsia="Times New Roman" w:hAnsi="Calibri" w:cs="Times New Roman"/>
          <w:sz w:val="24"/>
          <w:szCs w:val="24"/>
        </w:rPr>
        <w:t xml:space="preserve">, Abu </w:t>
      </w:r>
      <w:proofErr w:type="spellStart"/>
      <w:r w:rsidRPr="00BE2A84">
        <w:rPr>
          <w:rFonts w:ascii="Calibri" w:eastAsia="Times New Roman" w:hAnsi="Calibri" w:cs="Times New Roman"/>
          <w:sz w:val="24"/>
          <w:szCs w:val="24"/>
        </w:rPr>
        <w:t>Khatim</w:t>
      </w:r>
      <w:proofErr w:type="spellEnd"/>
      <w:r w:rsidRPr="00BE2A84">
        <w:rPr>
          <w:rFonts w:ascii="Calibri" w:eastAsia="Times New Roman" w:hAnsi="Calibri" w:cs="Times New Roman"/>
          <w:sz w:val="24"/>
          <w:szCs w:val="24"/>
        </w:rPr>
        <w:t>, Hafiz al-</w:t>
      </w:r>
      <w:proofErr w:type="spellStart"/>
      <w:r w:rsidRPr="00BE2A84">
        <w:rPr>
          <w:rFonts w:ascii="Calibri" w:eastAsia="Times New Roman" w:hAnsi="Calibri" w:cs="Times New Roman"/>
          <w:sz w:val="24"/>
          <w:szCs w:val="24"/>
        </w:rPr>
        <w:t>Dhahabi</w:t>
      </w:r>
      <w:proofErr w:type="spellEnd"/>
      <w:r w:rsidRPr="00BE2A84">
        <w:rPr>
          <w:rFonts w:ascii="Calibri" w:eastAsia="Times New Roman" w:hAnsi="Calibri" w:cs="Times New Roman"/>
          <w:sz w:val="24"/>
          <w:szCs w:val="24"/>
        </w:rPr>
        <w:t xml:space="preserve">, and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Hajar</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Asqalani</w:t>
      </w:r>
      <w:proofErr w:type="spellEnd"/>
      <w:r w:rsidRPr="00BE2A84">
        <w:rPr>
          <w:rFonts w:ascii="Calibri" w:eastAsia="Times New Roman" w:hAnsi="Calibri" w:cs="Times New Roman"/>
          <w:sz w:val="24"/>
          <w:szCs w:val="24"/>
        </w:rPr>
        <w:t xml:space="preserve">, agree upon his indisputable authority. He received Traditions from many Companions, and numerous </w:t>
      </w:r>
      <w:r w:rsidRPr="0009107E">
        <w:rPr>
          <w:rFonts w:ascii="Calibri" w:eastAsia="Times New Roman" w:hAnsi="Calibri" w:cs="Times New Roman"/>
          <w:b/>
          <w:sz w:val="24"/>
          <w:szCs w:val="24"/>
        </w:rPr>
        <w:t>scholars</w:t>
      </w:r>
      <w:r w:rsidRPr="00BE2A84">
        <w:rPr>
          <w:rFonts w:ascii="Calibri" w:eastAsia="Times New Roman" w:hAnsi="Calibri" w:cs="Times New Roman"/>
          <w:sz w:val="24"/>
          <w:szCs w:val="24"/>
        </w:rPr>
        <w:t xml:space="preserve"> among the first and </w:t>
      </w:r>
      <w:r w:rsidRPr="0009107E">
        <w:rPr>
          <w:rFonts w:ascii="Calibri" w:eastAsia="Times New Roman" w:hAnsi="Calibri" w:cs="Times New Roman"/>
          <w:b/>
          <w:sz w:val="24"/>
          <w:szCs w:val="24"/>
        </w:rPr>
        <w:t>second generations</w:t>
      </w:r>
      <w:r w:rsidRPr="00BE2A84">
        <w:rPr>
          <w:rFonts w:ascii="Calibri" w:eastAsia="Times New Roman" w:hAnsi="Calibri" w:cs="Times New Roman"/>
          <w:sz w:val="24"/>
          <w:szCs w:val="24"/>
        </w:rPr>
        <w:t xml:space="preserve"> after the Companions narrated from him.</w:t>
      </w:r>
    </w:p>
    <w:p w:rsidR="00BE2A84" w:rsidRDefault="00BE2A84" w:rsidP="00BE2A84">
      <w:pPr>
        <w:spacing w:before="100" w:beforeAutospacing="1" w:after="100" w:afterAutospacing="1" w:line="240" w:lineRule="auto"/>
        <w:rPr>
          <w:rFonts w:ascii="Calibri" w:eastAsia="Times New Roman" w:hAnsi="Calibri" w:cs="Times New Roman"/>
          <w:sz w:val="24"/>
          <w:szCs w:val="24"/>
        </w:rPr>
      </w:pPr>
      <w:r w:rsidRPr="00BE2A84">
        <w:rPr>
          <w:rFonts w:ascii="Calibri" w:eastAsia="Times New Roman" w:hAnsi="Calibri" w:cs="Times New Roman"/>
          <w:sz w:val="24"/>
          <w:szCs w:val="24"/>
        </w:rPr>
        <w:t xml:space="preserve">Among the </w:t>
      </w:r>
      <w:proofErr w:type="spellStart"/>
      <w:r w:rsidRPr="00BE2A84">
        <w:rPr>
          <w:rFonts w:ascii="Calibri" w:eastAsia="Times New Roman" w:hAnsi="Calibri" w:cs="Times New Roman"/>
          <w:sz w:val="24"/>
          <w:szCs w:val="24"/>
        </w:rPr>
        <w:t>Tabi’un</w:t>
      </w:r>
      <w:proofErr w:type="spellEnd"/>
      <w:r w:rsidRPr="00BE2A84">
        <w:rPr>
          <w:rFonts w:ascii="Calibri" w:eastAsia="Times New Roman" w:hAnsi="Calibri" w:cs="Times New Roman"/>
          <w:sz w:val="24"/>
          <w:szCs w:val="24"/>
        </w:rPr>
        <w:t xml:space="preserve"> are many others worthy of mention, like </w:t>
      </w:r>
      <w:proofErr w:type="spellStart"/>
      <w:r w:rsidRPr="00BE2A84">
        <w:rPr>
          <w:rFonts w:ascii="Calibri" w:eastAsia="Times New Roman" w:hAnsi="Calibri" w:cs="Times New Roman"/>
          <w:sz w:val="24"/>
          <w:szCs w:val="24"/>
        </w:rPr>
        <w:t>Aswad</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Yazid</w:t>
      </w:r>
      <w:proofErr w:type="spellEnd"/>
      <w:r w:rsidRPr="00BE2A84">
        <w:rPr>
          <w:rFonts w:ascii="Calibri" w:eastAsia="Times New Roman" w:hAnsi="Calibri" w:cs="Times New Roman"/>
          <w:sz w:val="24"/>
          <w:szCs w:val="24"/>
        </w:rPr>
        <w:t xml:space="preserve"> al-</w:t>
      </w:r>
      <w:proofErr w:type="spellStart"/>
      <w:r w:rsidRPr="00BE2A84">
        <w:rPr>
          <w:rFonts w:ascii="Calibri" w:eastAsia="Times New Roman" w:hAnsi="Calibri" w:cs="Times New Roman"/>
          <w:sz w:val="24"/>
          <w:szCs w:val="24"/>
        </w:rPr>
        <w:t>Nakha’i</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Nafi</w:t>
      </w:r>
      <w:proofErr w:type="spellEnd"/>
      <w:r w:rsidRPr="00BE2A84">
        <w:rPr>
          <w:rFonts w:ascii="Calibri" w:eastAsia="Times New Roman" w:hAnsi="Calibri" w:cs="Times New Roman"/>
          <w:sz w:val="24"/>
          <w:szCs w:val="24"/>
        </w:rPr>
        <w:t xml:space="preserve">’ (who taught Imam </w:t>
      </w:r>
      <w:proofErr w:type="spellStart"/>
      <w:r w:rsidRPr="00BE2A84">
        <w:rPr>
          <w:rFonts w:ascii="Calibri" w:eastAsia="Times New Roman" w:hAnsi="Calibri" w:cs="Times New Roman"/>
          <w:sz w:val="24"/>
          <w:szCs w:val="24"/>
        </w:rPr>
        <w:t>Malik</w:t>
      </w:r>
      <w:proofErr w:type="spellEnd"/>
      <w:r w:rsidRPr="00BE2A84">
        <w:rPr>
          <w:rFonts w:ascii="Calibri" w:eastAsia="Times New Roman" w:hAnsi="Calibri" w:cs="Times New Roman"/>
          <w:sz w:val="24"/>
          <w:szCs w:val="24"/>
        </w:rPr>
        <w:t xml:space="preserve">, founder of the </w:t>
      </w:r>
      <w:proofErr w:type="spellStart"/>
      <w:r w:rsidRPr="00BE2A84">
        <w:rPr>
          <w:rFonts w:ascii="Calibri" w:eastAsia="Times New Roman" w:hAnsi="Calibri" w:cs="Times New Roman"/>
          <w:sz w:val="24"/>
          <w:szCs w:val="24"/>
        </w:rPr>
        <w:t>Maliki</w:t>
      </w:r>
      <w:proofErr w:type="spellEnd"/>
      <w:r w:rsidRPr="00BE2A84">
        <w:rPr>
          <w:rFonts w:ascii="Calibri" w:eastAsia="Times New Roman" w:hAnsi="Calibri" w:cs="Times New Roman"/>
          <w:sz w:val="24"/>
          <w:szCs w:val="24"/>
        </w:rPr>
        <w:t xml:space="preserve"> legal school), and </w:t>
      </w:r>
      <w:proofErr w:type="spellStart"/>
      <w:r w:rsidRPr="00BE2A84">
        <w:rPr>
          <w:rFonts w:ascii="Calibri" w:eastAsia="Times New Roman" w:hAnsi="Calibri" w:cs="Times New Roman"/>
          <w:sz w:val="24"/>
          <w:szCs w:val="24"/>
        </w:rPr>
        <w:t>Tawus</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ibn</w:t>
      </w:r>
      <w:proofErr w:type="spellEnd"/>
      <w:r w:rsidRPr="00BE2A84">
        <w:rPr>
          <w:rFonts w:ascii="Calibri" w:eastAsia="Times New Roman" w:hAnsi="Calibri" w:cs="Times New Roman"/>
          <w:sz w:val="24"/>
          <w:szCs w:val="24"/>
        </w:rPr>
        <w:t xml:space="preserve"> </w:t>
      </w:r>
      <w:proofErr w:type="spellStart"/>
      <w:r w:rsidRPr="00BE2A84">
        <w:rPr>
          <w:rFonts w:ascii="Calibri" w:eastAsia="Times New Roman" w:hAnsi="Calibri" w:cs="Times New Roman"/>
          <w:sz w:val="24"/>
          <w:szCs w:val="24"/>
        </w:rPr>
        <w:t>Qaysan</w:t>
      </w:r>
      <w:proofErr w:type="spellEnd"/>
      <w:r w:rsidRPr="00BE2A84">
        <w:rPr>
          <w:rFonts w:ascii="Calibri" w:eastAsia="Times New Roman" w:hAnsi="Calibri" w:cs="Times New Roman"/>
          <w:sz w:val="24"/>
          <w:szCs w:val="24"/>
        </w:rPr>
        <w:t>, who did not sleep for 40 years between the night and dawn prayers. However, the scope of this book does not allow me to go into further detail</w:t>
      </w:r>
      <w:proofErr w:type="gramStart"/>
      <w:r w:rsidRPr="00BE2A84">
        <w:rPr>
          <w:rFonts w:ascii="Calibri" w:eastAsia="Times New Roman" w:hAnsi="Calibri" w:cs="Times New Roman"/>
          <w:sz w:val="24"/>
          <w:szCs w:val="24"/>
        </w:rPr>
        <w:t>.</w:t>
      </w:r>
      <w:r w:rsidR="005F580D">
        <w:rPr>
          <w:rFonts w:ascii="Calibri" w:eastAsia="Times New Roman" w:hAnsi="Calibri" w:cs="Times New Roman"/>
          <w:sz w:val="24"/>
          <w:szCs w:val="24"/>
        </w:rPr>
        <w:t>(</w:t>
      </w:r>
      <w:proofErr w:type="gramEnd"/>
      <w:r w:rsidR="005F580D">
        <w:rPr>
          <w:rFonts w:ascii="Calibri" w:eastAsia="Times New Roman" w:hAnsi="Calibri" w:cs="Times New Roman"/>
          <w:sz w:val="24"/>
          <w:szCs w:val="24"/>
        </w:rPr>
        <w:t>16)</w:t>
      </w:r>
    </w:p>
    <w:p w:rsidR="00BE2A84" w:rsidRPr="00BE2A84" w:rsidRDefault="00BE2A84" w:rsidP="00BE2A84">
      <w:pPr>
        <w:spacing w:before="100" w:beforeAutospacing="1" w:after="100" w:afterAutospacing="1" w:line="240" w:lineRule="auto"/>
        <w:rPr>
          <w:rFonts w:ascii="Calibri" w:eastAsia="Times New Roman" w:hAnsi="Calibri" w:cs="Times New Roman"/>
          <w:sz w:val="24"/>
          <w:szCs w:val="24"/>
        </w:rPr>
      </w:pPr>
    </w:p>
    <w:p w:rsidR="00BE2A84" w:rsidRPr="005F580D" w:rsidRDefault="00BE2A84" w:rsidP="00BE2A84">
      <w:pPr>
        <w:spacing w:before="100" w:beforeAutospacing="1" w:after="100" w:afterAutospacing="1" w:line="240" w:lineRule="auto"/>
        <w:rPr>
          <w:rFonts w:ascii="Calibri" w:eastAsia="Times New Roman" w:hAnsi="Calibri" w:cs="Times New Roman"/>
          <w:b/>
          <w:sz w:val="24"/>
          <w:szCs w:val="24"/>
          <w:u w:val="single"/>
        </w:rPr>
      </w:pPr>
      <w:r w:rsidRPr="00BE2A84">
        <w:rPr>
          <w:rFonts w:ascii="Calibri" w:eastAsia="Times New Roman" w:hAnsi="Calibri" w:cs="Times New Roman"/>
          <w:sz w:val="24"/>
          <w:szCs w:val="24"/>
        </w:rPr>
        <w:t> </w:t>
      </w:r>
      <w:r w:rsidRPr="005F580D">
        <w:rPr>
          <w:rFonts w:ascii="Calibri" w:eastAsia="Times New Roman" w:hAnsi="Calibri" w:cs="Times New Roman"/>
          <w:b/>
          <w:sz w:val="24"/>
          <w:szCs w:val="24"/>
          <w:u w:val="single"/>
        </w:rPr>
        <w:t>References</w:t>
      </w:r>
    </w:p>
    <w:p w:rsidR="00BE2A84" w:rsidRPr="005F580D" w:rsidRDefault="00BE2A84" w:rsidP="00BE2A84">
      <w:pPr>
        <w:rPr>
          <w:rFonts w:ascii="Calibri" w:hAnsi="Calibri" w:cs="Times"/>
          <w:b/>
          <w:color w:val="000000" w:themeColor="text1"/>
          <w:sz w:val="24"/>
          <w:szCs w:val="24"/>
        </w:rPr>
      </w:pPr>
      <w:r w:rsidRPr="005F580D">
        <w:rPr>
          <w:rFonts w:ascii="Calibri" w:hAnsi="Calibri" w:cs="Times"/>
          <w:b/>
          <w:color w:val="000000" w:themeColor="text1"/>
          <w:sz w:val="24"/>
          <w:szCs w:val="24"/>
        </w:rPr>
        <w:t>(A) 9:100/</w:t>
      </w:r>
      <w:proofErr w:type="gramStart"/>
      <w:r w:rsidRPr="005F580D">
        <w:rPr>
          <w:rFonts w:ascii="Calibri" w:hAnsi="Calibri" w:cs="Times"/>
          <w:b/>
          <w:color w:val="000000" w:themeColor="text1"/>
          <w:sz w:val="24"/>
          <w:szCs w:val="24"/>
        </w:rPr>
        <w:t>The</w:t>
      </w:r>
      <w:proofErr w:type="gramEnd"/>
      <w:r w:rsidRPr="005F580D">
        <w:rPr>
          <w:rFonts w:ascii="Calibri" w:hAnsi="Calibri" w:cs="Times"/>
          <w:b/>
          <w:color w:val="000000" w:themeColor="text1"/>
          <w:sz w:val="24"/>
          <w:szCs w:val="24"/>
        </w:rPr>
        <w:t xml:space="preserve"> Quran with Annotated Interpretation in Modern English by Ali </w:t>
      </w:r>
      <w:proofErr w:type="spellStart"/>
      <w:r w:rsidRPr="005F580D">
        <w:rPr>
          <w:rFonts w:ascii="Calibri" w:hAnsi="Calibri" w:cs="Times"/>
          <w:b/>
          <w:color w:val="000000" w:themeColor="text1"/>
          <w:sz w:val="24"/>
          <w:szCs w:val="24"/>
        </w:rPr>
        <w:t>Unal</w:t>
      </w:r>
      <w:proofErr w:type="spellEnd"/>
    </w:p>
    <w:p w:rsidR="00BE2A84" w:rsidRPr="005F580D" w:rsidRDefault="00BE2A84" w:rsidP="00BE2A84">
      <w:pPr>
        <w:rPr>
          <w:rFonts w:ascii="Calibri" w:hAnsi="Calibri" w:cs="Times"/>
          <w:b/>
          <w:sz w:val="24"/>
          <w:szCs w:val="24"/>
        </w:rPr>
      </w:pPr>
      <w:r w:rsidRPr="005F580D">
        <w:rPr>
          <w:rFonts w:ascii="Calibri" w:hAnsi="Calibri" w:cs="Times"/>
          <w:b/>
          <w:sz w:val="24"/>
          <w:szCs w:val="24"/>
        </w:rPr>
        <w:t>(B) 59:10/</w:t>
      </w:r>
      <w:proofErr w:type="gramStart"/>
      <w:r w:rsidRPr="005F580D">
        <w:rPr>
          <w:rFonts w:ascii="Calibri" w:hAnsi="Calibri" w:cs="Times"/>
          <w:b/>
          <w:sz w:val="24"/>
          <w:szCs w:val="24"/>
        </w:rPr>
        <w:t>The</w:t>
      </w:r>
      <w:proofErr w:type="gramEnd"/>
      <w:r w:rsidRPr="005F580D">
        <w:rPr>
          <w:rFonts w:ascii="Calibri" w:hAnsi="Calibri" w:cs="Times"/>
          <w:b/>
          <w:sz w:val="24"/>
          <w:szCs w:val="24"/>
        </w:rPr>
        <w:t xml:space="preserve"> Quran with Annotated Interpretation in Modern English by Ali </w:t>
      </w:r>
      <w:proofErr w:type="spellStart"/>
      <w:r w:rsidRPr="005F580D">
        <w:rPr>
          <w:rFonts w:ascii="Calibri" w:hAnsi="Calibri" w:cs="Times"/>
          <w:b/>
          <w:sz w:val="24"/>
          <w:szCs w:val="24"/>
        </w:rPr>
        <w:t>Unal</w:t>
      </w:r>
      <w:proofErr w:type="spellEnd"/>
    </w:p>
    <w:p w:rsidR="00BE2A84" w:rsidRPr="005F580D" w:rsidRDefault="005F580D" w:rsidP="00BE2A84">
      <w:pPr>
        <w:rPr>
          <w:rFonts w:ascii="Calibri" w:hAnsi="Calibri" w:cs="Times"/>
          <w:b/>
          <w:sz w:val="24"/>
          <w:szCs w:val="24"/>
        </w:rPr>
      </w:pPr>
      <w:r w:rsidRPr="005F580D">
        <w:rPr>
          <w:rFonts w:ascii="Calibri" w:hAnsi="Calibri" w:cs="Times"/>
          <w:b/>
          <w:sz w:val="24"/>
          <w:szCs w:val="24"/>
        </w:rPr>
        <w:t>(C</w:t>
      </w:r>
      <w:r w:rsidR="00BE2A84" w:rsidRPr="005F580D">
        <w:rPr>
          <w:rFonts w:ascii="Calibri" w:hAnsi="Calibri" w:cs="Times"/>
          <w:b/>
          <w:sz w:val="24"/>
          <w:szCs w:val="24"/>
        </w:rPr>
        <w:t>) 60:4/</w:t>
      </w:r>
      <w:proofErr w:type="gramStart"/>
      <w:r w:rsidR="00BE2A84" w:rsidRPr="005F580D">
        <w:rPr>
          <w:rFonts w:ascii="Calibri" w:hAnsi="Calibri" w:cs="Times"/>
          <w:b/>
          <w:sz w:val="24"/>
          <w:szCs w:val="24"/>
        </w:rPr>
        <w:t>The</w:t>
      </w:r>
      <w:proofErr w:type="gramEnd"/>
      <w:r w:rsidR="00BE2A84" w:rsidRPr="005F580D">
        <w:rPr>
          <w:rFonts w:ascii="Calibri" w:hAnsi="Calibri" w:cs="Times"/>
          <w:b/>
          <w:sz w:val="24"/>
          <w:szCs w:val="24"/>
        </w:rPr>
        <w:t xml:space="preserve"> Quran with Annotated Interpretation in Modern English by Ali </w:t>
      </w:r>
      <w:proofErr w:type="spellStart"/>
      <w:r w:rsidR="00BE2A84" w:rsidRPr="005F580D">
        <w:rPr>
          <w:rFonts w:ascii="Calibri" w:hAnsi="Calibri" w:cs="Times"/>
          <w:b/>
          <w:sz w:val="24"/>
          <w:szCs w:val="24"/>
        </w:rPr>
        <w:t>Unal</w:t>
      </w:r>
      <w:proofErr w:type="spellEnd"/>
    </w:p>
    <w:p w:rsidR="0084176F" w:rsidRDefault="00BE2A84" w:rsidP="0084176F">
      <w:pPr>
        <w:rPr>
          <w:rFonts w:ascii="Calibri" w:hAnsi="Calibri" w:cs="Times"/>
          <w:b/>
          <w:sz w:val="24"/>
          <w:szCs w:val="24"/>
        </w:rPr>
      </w:pPr>
      <w:r w:rsidRPr="005F580D">
        <w:rPr>
          <w:rFonts w:ascii="Calibri" w:eastAsia="Times New Roman" w:hAnsi="Calibri" w:cs="Times New Roman"/>
          <w:b/>
          <w:sz w:val="24"/>
          <w:szCs w:val="24"/>
        </w:rPr>
        <w:t xml:space="preserve">[1] Hakim, </w:t>
      </w:r>
      <w:proofErr w:type="spellStart"/>
      <w:r w:rsidRPr="005F580D">
        <w:rPr>
          <w:rFonts w:ascii="Calibri" w:eastAsia="Times New Roman" w:hAnsi="Calibri" w:cs="Times New Roman"/>
          <w:b/>
          <w:sz w:val="24"/>
          <w:szCs w:val="24"/>
        </w:rPr>
        <w:t>Mustadrak</w:t>
      </w:r>
      <w:proofErr w:type="spellEnd"/>
      <w:r w:rsidRPr="005F580D">
        <w:rPr>
          <w:rFonts w:ascii="Calibri" w:eastAsia="Times New Roman" w:hAnsi="Calibri" w:cs="Times New Roman"/>
          <w:b/>
          <w:sz w:val="24"/>
          <w:szCs w:val="24"/>
        </w:rPr>
        <w:t xml:space="preserve">, 4:86; </w:t>
      </w:r>
      <w:proofErr w:type="spellStart"/>
      <w:r w:rsidRPr="005F580D">
        <w:rPr>
          <w:rFonts w:ascii="Calibri" w:eastAsia="Times New Roman" w:hAnsi="Calibri" w:cs="Times New Roman"/>
          <w:b/>
          <w:sz w:val="24"/>
          <w:szCs w:val="24"/>
        </w:rPr>
        <w:t>Haythami</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Majma</w:t>
      </w:r>
      <w:proofErr w:type="spellEnd"/>
      <w:r w:rsidRPr="005F580D">
        <w:rPr>
          <w:rFonts w:ascii="Calibri" w:eastAsia="Times New Roman" w:hAnsi="Calibri" w:cs="Times New Roman"/>
          <w:b/>
          <w:sz w:val="24"/>
          <w:szCs w:val="24"/>
        </w:rPr>
        <w:t xml:space="preserve">’, 10:20; Hindi, </w:t>
      </w:r>
      <w:proofErr w:type="spellStart"/>
      <w:r w:rsidRPr="005F580D">
        <w:rPr>
          <w:rFonts w:ascii="Calibri" w:eastAsia="Times New Roman" w:hAnsi="Calibri" w:cs="Times New Roman"/>
          <w:b/>
          <w:sz w:val="24"/>
          <w:szCs w:val="24"/>
        </w:rPr>
        <w:t>Kanz</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Ummal</w:t>
      </w:r>
      <w:proofErr w:type="spellEnd"/>
      <w:r w:rsidRPr="005F580D">
        <w:rPr>
          <w:rFonts w:ascii="Calibri" w:eastAsia="Times New Roman" w:hAnsi="Calibri" w:cs="Times New Roman"/>
          <w:b/>
          <w:sz w:val="24"/>
          <w:szCs w:val="24"/>
        </w:rPr>
        <w:t>, 11:530.</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 xml:space="preserve">[2] </w:t>
      </w:r>
      <w:proofErr w:type="spellStart"/>
      <w:r w:rsidRPr="005F580D">
        <w:rPr>
          <w:rFonts w:ascii="Calibri" w:eastAsia="Times New Roman" w:hAnsi="Calibri" w:cs="Times New Roman"/>
          <w:b/>
          <w:sz w:val="24"/>
          <w:szCs w:val="24"/>
        </w:rPr>
        <w:t>Bukhari</w:t>
      </w:r>
      <w:proofErr w:type="spellEnd"/>
      <w:r w:rsidRPr="005F580D">
        <w:rPr>
          <w:rFonts w:ascii="Calibri" w:eastAsia="Times New Roman" w:hAnsi="Calibri" w:cs="Times New Roman"/>
          <w:b/>
          <w:sz w:val="24"/>
          <w:szCs w:val="24"/>
        </w:rPr>
        <w:t>, “</w:t>
      </w:r>
      <w:proofErr w:type="spellStart"/>
      <w:r w:rsidRPr="005F580D">
        <w:rPr>
          <w:rFonts w:ascii="Calibri" w:eastAsia="Times New Roman" w:hAnsi="Calibri" w:cs="Times New Roman"/>
          <w:b/>
          <w:sz w:val="24"/>
          <w:szCs w:val="24"/>
        </w:rPr>
        <w:t>Tafsir</w:t>
      </w:r>
      <w:proofErr w:type="spellEnd"/>
      <w:r w:rsidRPr="005F580D">
        <w:rPr>
          <w:rFonts w:ascii="Calibri" w:eastAsia="Times New Roman" w:hAnsi="Calibri" w:cs="Times New Roman"/>
          <w:b/>
          <w:sz w:val="24"/>
          <w:szCs w:val="24"/>
        </w:rPr>
        <w:t xml:space="preserve">,” 31/2; Abu </w:t>
      </w:r>
      <w:proofErr w:type="spellStart"/>
      <w:r w:rsidRPr="005F580D">
        <w:rPr>
          <w:rFonts w:ascii="Calibri" w:eastAsia="Times New Roman" w:hAnsi="Calibri" w:cs="Times New Roman"/>
          <w:b/>
          <w:sz w:val="24"/>
          <w:szCs w:val="24"/>
        </w:rPr>
        <w:t>Dawud</w:t>
      </w:r>
      <w:proofErr w:type="spellEnd"/>
      <w:r w:rsidRPr="005F580D">
        <w:rPr>
          <w:rFonts w:ascii="Calibri" w:eastAsia="Times New Roman" w:hAnsi="Calibri" w:cs="Times New Roman"/>
          <w:b/>
          <w:sz w:val="24"/>
          <w:szCs w:val="24"/>
        </w:rPr>
        <w:t>, “</w:t>
      </w:r>
      <w:proofErr w:type="spellStart"/>
      <w:r w:rsidRPr="005F580D">
        <w:rPr>
          <w:rFonts w:ascii="Calibri" w:eastAsia="Times New Roman" w:hAnsi="Calibri" w:cs="Times New Roman"/>
          <w:b/>
          <w:sz w:val="24"/>
          <w:szCs w:val="24"/>
        </w:rPr>
        <w:t>Sunna</w:t>
      </w:r>
      <w:proofErr w:type="spellEnd"/>
      <w:r w:rsidRPr="005F580D">
        <w:rPr>
          <w:rFonts w:ascii="Calibri" w:eastAsia="Times New Roman" w:hAnsi="Calibri" w:cs="Times New Roman"/>
          <w:b/>
          <w:sz w:val="24"/>
          <w:szCs w:val="24"/>
        </w:rPr>
        <w:t>,” 16; Muslim, “</w:t>
      </w:r>
      <w:proofErr w:type="spellStart"/>
      <w:r w:rsidRPr="005F580D">
        <w:rPr>
          <w:rFonts w:ascii="Calibri" w:eastAsia="Times New Roman" w:hAnsi="Calibri" w:cs="Times New Roman"/>
          <w:b/>
          <w:sz w:val="24"/>
          <w:szCs w:val="24"/>
        </w:rPr>
        <w:t>Iman</w:t>
      </w:r>
      <w:proofErr w:type="spellEnd"/>
      <w:r w:rsidRPr="005F580D">
        <w:rPr>
          <w:rFonts w:ascii="Calibri" w:eastAsia="Times New Roman" w:hAnsi="Calibri" w:cs="Times New Roman"/>
          <w:b/>
          <w:sz w:val="24"/>
          <w:szCs w:val="24"/>
        </w:rPr>
        <w:t>,” 5-7.</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[3] Muslim, “</w:t>
      </w:r>
      <w:proofErr w:type="spellStart"/>
      <w:r w:rsidRPr="005F580D">
        <w:rPr>
          <w:rFonts w:ascii="Calibri" w:eastAsia="Times New Roman" w:hAnsi="Calibri" w:cs="Times New Roman"/>
          <w:b/>
          <w:sz w:val="24"/>
          <w:szCs w:val="24"/>
        </w:rPr>
        <w:t>Fada’il</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Sahaba</w:t>
      </w:r>
      <w:proofErr w:type="spellEnd"/>
      <w:r w:rsidRPr="005F580D">
        <w:rPr>
          <w:rFonts w:ascii="Calibri" w:eastAsia="Times New Roman" w:hAnsi="Calibri" w:cs="Times New Roman"/>
          <w:b/>
          <w:sz w:val="24"/>
          <w:szCs w:val="24"/>
        </w:rPr>
        <w:t>,” 223–4.</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[4] Muslim, “</w:t>
      </w:r>
      <w:proofErr w:type="spellStart"/>
      <w:r w:rsidRPr="005F580D">
        <w:rPr>
          <w:rFonts w:ascii="Calibri" w:eastAsia="Times New Roman" w:hAnsi="Calibri" w:cs="Times New Roman"/>
          <w:b/>
          <w:sz w:val="24"/>
          <w:szCs w:val="24"/>
        </w:rPr>
        <w:t>Fada’il</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Sahaba</w:t>
      </w:r>
      <w:proofErr w:type="spellEnd"/>
      <w:r w:rsidRPr="005F580D">
        <w:rPr>
          <w:rFonts w:ascii="Calibri" w:eastAsia="Times New Roman" w:hAnsi="Calibri" w:cs="Times New Roman"/>
          <w:b/>
          <w:sz w:val="24"/>
          <w:szCs w:val="24"/>
        </w:rPr>
        <w:t>,” 223–4.</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 xml:space="preserve">[5] Abu </w:t>
      </w:r>
      <w:proofErr w:type="spellStart"/>
      <w:r w:rsidRPr="005F580D">
        <w:rPr>
          <w:rFonts w:ascii="Calibri" w:eastAsia="Times New Roman" w:hAnsi="Calibri" w:cs="Times New Roman"/>
          <w:b/>
          <w:sz w:val="24"/>
          <w:szCs w:val="24"/>
        </w:rPr>
        <w:t>Nu’aym</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Hilya</w:t>
      </w:r>
      <w:proofErr w:type="spellEnd"/>
      <w:r w:rsidRPr="005F580D">
        <w:rPr>
          <w:rFonts w:ascii="Calibri" w:eastAsia="Times New Roman" w:hAnsi="Calibri" w:cs="Times New Roman"/>
          <w:b/>
          <w:sz w:val="24"/>
          <w:szCs w:val="24"/>
        </w:rPr>
        <w:t>, 3:146.</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lastRenderedPageBreak/>
        <w:t xml:space="preserve">[6]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Jawzi</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Sifat</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Safwa</w:t>
      </w:r>
      <w:proofErr w:type="spellEnd"/>
      <w:r w:rsidRPr="005F580D">
        <w:rPr>
          <w:rFonts w:ascii="Calibri" w:eastAsia="Times New Roman" w:hAnsi="Calibri" w:cs="Times New Roman"/>
          <w:b/>
          <w:sz w:val="24"/>
          <w:szCs w:val="24"/>
        </w:rPr>
        <w:t>, 3:15.</w:t>
      </w:r>
      <w:r w:rsidRPr="00BE2A84">
        <w:rPr>
          <w:rFonts w:ascii="Calibri" w:eastAsia="Times New Roman" w:hAnsi="Calibri" w:cs="Times New Roman"/>
          <w:b/>
          <w:sz w:val="24"/>
          <w:szCs w:val="24"/>
        </w:rPr>
        <w:br/>
      </w:r>
      <w:proofErr w:type="gramStart"/>
      <w:r w:rsidRPr="005F580D">
        <w:rPr>
          <w:rFonts w:ascii="Calibri" w:eastAsia="Times New Roman" w:hAnsi="Calibri" w:cs="Times New Roman"/>
          <w:b/>
          <w:sz w:val="24"/>
          <w:szCs w:val="24"/>
        </w:rPr>
        <w:t xml:space="preserve">[7] Abu </w:t>
      </w:r>
      <w:proofErr w:type="spellStart"/>
      <w:r w:rsidRPr="005F580D">
        <w:rPr>
          <w:rFonts w:ascii="Calibri" w:eastAsia="Times New Roman" w:hAnsi="Calibri" w:cs="Times New Roman"/>
          <w:b/>
          <w:sz w:val="24"/>
          <w:szCs w:val="24"/>
        </w:rPr>
        <w:t>Nu’aym</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Hilya</w:t>
      </w:r>
      <w:proofErr w:type="spellEnd"/>
      <w:r w:rsidRPr="005F580D">
        <w:rPr>
          <w:rFonts w:ascii="Calibri" w:eastAsia="Times New Roman" w:hAnsi="Calibri" w:cs="Times New Roman"/>
          <w:b/>
          <w:sz w:val="24"/>
          <w:szCs w:val="24"/>
        </w:rPr>
        <w:t xml:space="preserve">, 4:291–5;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Kathir</w:t>
      </w:r>
      <w:proofErr w:type="spellEnd"/>
      <w:r w:rsidRPr="005F580D">
        <w:rPr>
          <w:rFonts w:ascii="Calibri" w:eastAsia="Times New Roman" w:hAnsi="Calibri" w:cs="Times New Roman"/>
          <w:b/>
          <w:sz w:val="24"/>
          <w:szCs w:val="24"/>
        </w:rPr>
        <w:t>, al-</w:t>
      </w:r>
      <w:proofErr w:type="spellStart"/>
      <w:r w:rsidRPr="005F580D">
        <w:rPr>
          <w:rFonts w:ascii="Calibri" w:eastAsia="Times New Roman" w:hAnsi="Calibri" w:cs="Times New Roman"/>
          <w:b/>
          <w:sz w:val="24"/>
          <w:szCs w:val="24"/>
        </w:rPr>
        <w:t>Bidaya</w:t>
      </w:r>
      <w:proofErr w:type="spellEnd"/>
      <w:r w:rsidRPr="005F580D">
        <w:rPr>
          <w:rFonts w:ascii="Calibri" w:eastAsia="Times New Roman" w:hAnsi="Calibri" w:cs="Times New Roman"/>
          <w:b/>
          <w:sz w:val="24"/>
          <w:szCs w:val="24"/>
        </w:rPr>
        <w:t>, 9:117.</w:t>
      </w:r>
      <w:proofErr w:type="gramEnd"/>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[8] M. ‘</w:t>
      </w:r>
      <w:proofErr w:type="spellStart"/>
      <w:r w:rsidRPr="005F580D">
        <w:rPr>
          <w:rFonts w:ascii="Calibri" w:eastAsia="Times New Roman" w:hAnsi="Calibri" w:cs="Times New Roman"/>
          <w:b/>
          <w:sz w:val="24"/>
          <w:szCs w:val="24"/>
        </w:rPr>
        <w:t>Ajjaj</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Khatib</w:t>
      </w:r>
      <w:proofErr w:type="spellEnd"/>
      <w:r w:rsidRPr="005F580D">
        <w:rPr>
          <w:rFonts w:ascii="Calibri" w:eastAsia="Times New Roman" w:hAnsi="Calibri" w:cs="Times New Roman"/>
          <w:b/>
          <w:sz w:val="24"/>
          <w:szCs w:val="24"/>
        </w:rPr>
        <w:t>, al-</w:t>
      </w:r>
      <w:proofErr w:type="spellStart"/>
      <w:r w:rsidRPr="005F580D">
        <w:rPr>
          <w:rFonts w:ascii="Calibri" w:eastAsia="Times New Roman" w:hAnsi="Calibri" w:cs="Times New Roman"/>
          <w:b/>
          <w:sz w:val="24"/>
          <w:szCs w:val="24"/>
        </w:rPr>
        <w:t>Sunna</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Qabl</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Tadwin</w:t>
      </w:r>
      <w:proofErr w:type="spellEnd"/>
      <w:r w:rsidRPr="005F580D">
        <w:rPr>
          <w:rFonts w:ascii="Calibri" w:eastAsia="Times New Roman" w:hAnsi="Calibri" w:cs="Times New Roman"/>
          <w:b/>
          <w:sz w:val="24"/>
          <w:szCs w:val="24"/>
        </w:rPr>
        <w:t>, 485.</w:t>
      </w:r>
      <w:r w:rsidRPr="00BE2A84">
        <w:rPr>
          <w:rFonts w:ascii="Calibri" w:eastAsia="Times New Roman" w:hAnsi="Calibri" w:cs="Times New Roman"/>
          <w:b/>
          <w:sz w:val="24"/>
          <w:szCs w:val="24"/>
        </w:rPr>
        <w:br/>
      </w:r>
      <w:proofErr w:type="gramStart"/>
      <w:r w:rsidRPr="005F580D">
        <w:rPr>
          <w:rFonts w:ascii="Calibri" w:eastAsia="Times New Roman" w:hAnsi="Calibri" w:cs="Times New Roman"/>
          <w:b/>
          <w:sz w:val="24"/>
          <w:szCs w:val="24"/>
        </w:rPr>
        <w:t xml:space="preserve">[9]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Sa</w:t>
      </w:r>
      <w:proofErr w:type="gramEnd"/>
      <w:r w:rsidRPr="005F580D">
        <w:rPr>
          <w:rFonts w:ascii="Calibri" w:eastAsia="Times New Roman" w:hAnsi="Calibri" w:cs="Times New Roman"/>
          <w:b/>
          <w:sz w:val="24"/>
          <w:szCs w:val="24"/>
        </w:rPr>
        <w:t>’d</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Tabaqat</w:t>
      </w:r>
      <w:proofErr w:type="spellEnd"/>
      <w:r w:rsidRPr="005F580D">
        <w:rPr>
          <w:rFonts w:ascii="Calibri" w:eastAsia="Times New Roman" w:hAnsi="Calibri" w:cs="Times New Roman"/>
          <w:b/>
          <w:sz w:val="24"/>
          <w:szCs w:val="24"/>
        </w:rPr>
        <w:t>, 5:126.</w:t>
      </w:r>
    </w:p>
    <w:p w:rsidR="0084176F" w:rsidRDefault="00BE2A84" w:rsidP="00BE2A84">
      <w:pPr>
        <w:rPr>
          <w:rFonts w:ascii="Calibri" w:hAnsi="Calibri" w:cs="Times"/>
          <w:b/>
          <w:sz w:val="24"/>
          <w:szCs w:val="24"/>
        </w:rPr>
      </w:pPr>
      <w:proofErr w:type="gramStart"/>
      <w:r w:rsidRPr="005F580D">
        <w:rPr>
          <w:rFonts w:ascii="Calibri" w:eastAsia="Times New Roman" w:hAnsi="Calibri" w:cs="Times New Roman"/>
          <w:b/>
          <w:sz w:val="24"/>
          <w:szCs w:val="24"/>
        </w:rPr>
        <w:t xml:space="preserve">[10]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Sa</w:t>
      </w:r>
      <w:proofErr w:type="gramEnd"/>
      <w:r w:rsidRPr="005F580D">
        <w:rPr>
          <w:rFonts w:ascii="Calibri" w:eastAsia="Times New Roman" w:hAnsi="Calibri" w:cs="Times New Roman"/>
          <w:b/>
          <w:sz w:val="24"/>
          <w:szCs w:val="24"/>
        </w:rPr>
        <w:t>’d</w:t>
      </w:r>
      <w:proofErr w:type="spellEnd"/>
      <w:r w:rsidRPr="005F580D">
        <w:rPr>
          <w:rFonts w:ascii="Calibri" w:eastAsia="Times New Roman" w:hAnsi="Calibri" w:cs="Times New Roman"/>
          <w:b/>
          <w:sz w:val="24"/>
          <w:szCs w:val="24"/>
        </w:rPr>
        <w:t xml:space="preserve">, 6:86; Abu </w:t>
      </w:r>
      <w:proofErr w:type="spellStart"/>
      <w:r w:rsidRPr="005F580D">
        <w:rPr>
          <w:rFonts w:ascii="Calibri" w:eastAsia="Times New Roman" w:hAnsi="Calibri" w:cs="Times New Roman"/>
          <w:b/>
          <w:sz w:val="24"/>
          <w:szCs w:val="24"/>
        </w:rPr>
        <w:t>Nu’aym</w:t>
      </w:r>
      <w:proofErr w:type="spellEnd"/>
      <w:r w:rsidRPr="005F580D">
        <w:rPr>
          <w:rFonts w:ascii="Calibri" w:eastAsia="Times New Roman" w:hAnsi="Calibri" w:cs="Times New Roman"/>
          <w:b/>
          <w:sz w:val="24"/>
          <w:szCs w:val="24"/>
        </w:rPr>
        <w:t>, 2:98.</w:t>
      </w:r>
      <w:r w:rsidRPr="00BE2A84">
        <w:rPr>
          <w:rFonts w:ascii="Calibri" w:eastAsia="Times New Roman" w:hAnsi="Calibri" w:cs="Times New Roman"/>
          <w:b/>
          <w:sz w:val="24"/>
          <w:szCs w:val="24"/>
        </w:rPr>
        <w:br/>
      </w:r>
      <w:proofErr w:type="gramStart"/>
      <w:r w:rsidRPr="005F580D">
        <w:rPr>
          <w:rFonts w:ascii="Calibri" w:eastAsia="Times New Roman" w:hAnsi="Calibri" w:cs="Times New Roman"/>
          <w:b/>
          <w:sz w:val="24"/>
          <w:szCs w:val="24"/>
        </w:rPr>
        <w:t xml:space="preserve">[11]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Sa</w:t>
      </w:r>
      <w:proofErr w:type="gramEnd"/>
      <w:r w:rsidRPr="005F580D">
        <w:rPr>
          <w:rFonts w:ascii="Calibri" w:eastAsia="Times New Roman" w:hAnsi="Calibri" w:cs="Times New Roman"/>
          <w:b/>
          <w:sz w:val="24"/>
          <w:szCs w:val="24"/>
        </w:rPr>
        <w:t>’d</w:t>
      </w:r>
      <w:proofErr w:type="spellEnd"/>
      <w:r w:rsidRPr="005F580D">
        <w:rPr>
          <w:rFonts w:ascii="Calibri" w:eastAsia="Times New Roman" w:hAnsi="Calibri" w:cs="Times New Roman"/>
          <w:b/>
          <w:sz w:val="24"/>
          <w:szCs w:val="24"/>
        </w:rPr>
        <w:t>, 6:90–1.</w:t>
      </w:r>
      <w:r w:rsidRPr="00BE2A84">
        <w:rPr>
          <w:rFonts w:ascii="Calibri" w:eastAsia="Times New Roman" w:hAnsi="Calibri" w:cs="Times New Roman"/>
          <w:b/>
          <w:sz w:val="24"/>
          <w:szCs w:val="24"/>
        </w:rPr>
        <w:br/>
      </w:r>
      <w:proofErr w:type="gramStart"/>
      <w:r w:rsidRPr="005F580D">
        <w:rPr>
          <w:rFonts w:ascii="Calibri" w:eastAsia="Times New Roman" w:hAnsi="Calibri" w:cs="Times New Roman"/>
          <w:b/>
          <w:sz w:val="24"/>
          <w:szCs w:val="24"/>
        </w:rPr>
        <w:t xml:space="preserve">[12]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Sa</w:t>
      </w:r>
      <w:proofErr w:type="gramEnd"/>
      <w:r w:rsidRPr="005F580D">
        <w:rPr>
          <w:rFonts w:ascii="Calibri" w:eastAsia="Times New Roman" w:hAnsi="Calibri" w:cs="Times New Roman"/>
          <w:b/>
          <w:sz w:val="24"/>
          <w:szCs w:val="24"/>
        </w:rPr>
        <w:t>’d</w:t>
      </w:r>
      <w:proofErr w:type="spellEnd"/>
      <w:r w:rsidRPr="005F580D">
        <w:rPr>
          <w:rFonts w:ascii="Calibri" w:eastAsia="Times New Roman" w:hAnsi="Calibri" w:cs="Times New Roman"/>
          <w:b/>
          <w:sz w:val="24"/>
          <w:szCs w:val="24"/>
        </w:rPr>
        <w:t xml:space="preserve">, 6:86; Abu </w:t>
      </w:r>
      <w:proofErr w:type="spellStart"/>
      <w:r w:rsidRPr="005F580D">
        <w:rPr>
          <w:rFonts w:ascii="Calibri" w:eastAsia="Times New Roman" w:hAnsi="Calibri" w:cs="Times New Roman"/>
          <w:b/>
          <w:sz w:val="24"/>
          <w:szCs w:val="24"/>
        </w:rPr>
        <w:t>Nu’aym</w:t>
      </w:r>
      <w:proofErr w:type="spellEnd"/>
      <w:r w:rsidRPr="005F580D">
        <w:rPr>
          <w:rFonts w:ascii="Calibri" w:eastAsia="Times New Roman" w:hAnsi="Calibri" w:cs="Times New Roman"/>
          <w:b/>
          <w:sz w:val="24"/>
          <w:szCs w:val="24"/>
        </w:rPr>
        <w:t>, 2:100.</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 xml:space="preserve">[13] Abu </w:t>
      </w:r>
      <w:proofErr w:type="spellStart"/>
      <w:r w:rsidRPr="005F580D">
        <w:rPr>
          <w:rFonts w:ascii="Calibri" w:eastAsia="Times New Roman" w:hAnsi="Calibri" w:cs="Times New Roman"/>
          <w:b/>
          <w:sz w:val="24"/>
          <w:szCs w:val="24"/>
        </w:rPr>
        <w:t>Nu’aym</w:t>
      </w:r>
      <w:proofErr w:type="spellEnd"/>
      <w:r w:rsidRPr="005F580D">
        <w:rPr>
          <w:rFonts w:ascii="Calibri" w:eastAsia="Times New Roman" w:hAnsi="Calibri" w:cs="Times New Roman"/>
          <w:b/>
          <w:sz w:val="24"/>
          <w:szCs w:val="24"/>
        </w:rPr>
        <w:t>, 2:179.</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 xml:space="preserve">[14] Abu </w:t>
      </w:r>
      <w:proofErr w:type="spellStart"/>
      <w:r w:rsidRPr="005F580D">
        <w:rPr>
          <w:rFonts w:ascii="Calibri" w:eastAsia="Times New Roman" w:hAnsi="Calibri" w:cs="Times New Roman"/>
          <w:b/>
          <w:sz w:val="24"/>
          <w:szCs w:val="24"/>
        </w:rPr>
        <w:t>Nu’aym</w:t>
      </w:r>
      <w:proofErr w:type="spellEnd"/>
      <w:r w:rsidRPr="005F580D">
        <w:rPr>
          <w:rFonts w:ascii="Calibri" w:eastAsia="Times New Roman" w:hAnsi="Calibri" w:cs="Times New Roman"/>
          <w:b/>
          <w:sz w:val="24"/>
          <w:szCs w:val="24"/>
        </w:rPr>
        <w:t xml:space="preserve">, 3:364; </w:t>
      </w:r>
      <w:proofErr w:type="spellStart"/>
      <w:r w:rsidRPr="005F580D">
        <w:rPr>
          <w:rFonts w:ascii="Calibri" w:eastAsia="Times New Roman" w:hAnsi="Calibri" w:cs="Times New Roman"/>
          <w:b/>
          <w:sz w:val="24"/>
          <w:szCs w:val="24"/>
        </w:rPr>
        <w:t>Dhahabi</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Tadhkirat</w:t>
      </w:r>
      <w:proofErr w:type="spellEnd"/>
      <w:r w:rsidRPr="005F580D">
        <w:rPr>
          <w:rFonts w:ascii="Calibri" w:eastAsia="Times New Roman" w:hAnsi="Calibri" w:cs="Times New Roman"/>
          <w:b/>
          <w:sz w:val="24"/>
          <w:szCs w:val="24"/>
        </w:rPr>
        <w:t xml:space="preserve"> al-</w:t>
      </w:r>
      <w:proofErr w:type="spellStart"/>
      <w:r w:rsidRPr="005F580D">
        <w:rPr>
          <w:rFonts w:ascii="Calibri" w:eastAsia="Times New Roman" w:hAnsi="Calibri" w:cs="Times New Roman"/>
          <w:b/>
          <w:sz w:val="24"/>
          <w:szCs w:val="24"/>
        </w:rPr>
        <w:t>Huffaz</w:t>
      </w:r>
      <w:proofErr w:type="spellEnd"/>
      <w:r w:rsidRPr="005F580D">
        <w:rPr>
          <w:rFonts w:ascii="Calibri" w:eastAsia="Times New Roman" w:hAnsi="Calibri" w:cs="Times New Roman"/>
          <w:b/>
          <w:sz w:val="24"/>
          <w:szCs w:val="24"/>
        </w:rPr>
        <w:t>, 1:109.</w:t>
      </w:r>
      <w:r w:rsidRPr="00BE2A84">
        <w:rPr>
          <w:rFonts w:ascii="Calibri" w:eastAsia="Times New Roman" w:hAnsi="Calibri" w:cs="Times New Roman"/>
          <w:b/>
          <w:sz w:val="24"/>
          <w:szCs w:val="24"/>
        </w:rPr>
        <w:br/>
      </w:r>
      <w:r w:rsidRPr="005F580D">
        <w:rPr>
          <w:rFonts w:ascii="Calibri" w:eastAsia="Times New Roman" w:hAnsi="Calibri" w:cs="Times New Roman"/>
          <w:b/>
          <w:sz w:val="24"/>
          <w:szCs w:val="24"/>
        </w:rPr>
        <w:t xml:space="preserve">[15] </w:t>
      </w:r>
      <w:proofErr w:type="spellStart"/>
      <w:r w:rsidRPr="005F580D">
        <w:rPr>
          <w:rFonts w:ascii="Calibri" w:eastAsia="Times New Roman" w:hAnsi="Calibri" w:cs="Times New Roman"/>
          <w:b/>
          <w:sz w:val="24"/>
          <w:szCs w:val="24"/>
        </w:rPr>
        <w:t>Ibn</w:t>
      </w:r>
      <w:proofErr w:type="spellEnd"/>
      <w:r w:rsidRPr="005F580D">
        <w:rPr>
          <w:rFonts w:ascii="Calibri" w:eastAsia="Times New Roman" w:hAnsi="Calibri" w:cs="Times New Roman"/>
          <w:b/>
          <w:sz w:val="24"/>
          <w:szCs w:val="24"/>
        </w:rPr>
        <w:t xml:space="preserve"> </w:t>
      </w:r>
      <w:proofErr w:type="spellStart"/>
      <w:r w:rsidRPr="005F580D">
        <w:rPr>
          <w:rFonts w:ascii="Calibri" w:eastAsia="Times New Roman" w:hAnsi="Calibri" w:cs="Times New Roman"/>
          <w:b/>
          <w:sz w:val="24"/>
          <w:szCs w:val="24"/>
        </w:rPr>
        <w:t>Kathir</w:t>
      </w:r>
      <w:proofErr w:type="spellEnd"/>
      <w:r w:rsidRPr="005F580D">
        <w:rPr>
          <w:rFonts w:ascii="Calibri" w:eastAsia="Times New Roman" w:hAnsi="Calibri" w:cs="Times New Roman"/>
          <w:b/>
          <w:sz w:val="24"/>
          <w:szCs w:val="24"/>
        </w:rPr>
        <w:t>, 9:375.</w:t>
      </w:r>
    </w:p>
    <w:p w:rsidR="00BE2A84" w:rsidRPr="0084176F" w:rsidRDefault="00BE2A84" w:rsidP="00BE2A84">
      <w:pPr>
        <w:rPr>
          <w:rFonts w:ascii="Calibri" w:hAnsi="Calibri" w:cs="Times"/>
          <w:b/>
          <w:sz w:val="24"/>
          <w:szCs w:val="24"/>
        </w:rPr>
      </w:pPr>
      <w:r w:rsidRPr="005F580D">
        <w:rPr>
          <w:b/>
          <w:sz w:val="24"/>
          <w:szCs w:val="24"/>
        </w:rPr>
        <w:t xml:space="preserve">(16) The Infinite Light, M. </w:t>
      </w:r>
      <w:proofErr w:type="spellStart"/>
      <w:r w:rsidRPr="005F580D">
        <w:rPr>
          <w:b/>
          <w:sz w:val="24"/>
          <w:szCs w:val="24"/>
        </w:rPr>
        <w:t>Fethullah</w:t>
      </w:r>
      <w:proofErr w:type="spellEnd"/>
      <w:r w:rsidRPr="005F580D">
        <w:rPr>
          <w:b/>
          <w:sz w:val="24"/>
          <w:szCs w:val="24"/>
        </w:rPr>
        <w:t xml:space="preserve"> </w:t>
      </w:r>
      <w:proofErr w:type="spellStart"/>
      <w:r w:rsidRPr="005F580D">
        <w:rPr>
          <w:b/>
          <w:sz w:val="24"/>
          <w:szCs w:val="24"/>
        </w:rPr>
        <w:t>Gulen</w:t>
      </w:r>
      <w:proofErr w:type="spellEnd"/>
      <w:r w:rsidRPr="005F580D">
        <w:rPr>
          <w:b/>
          <w:sz w:val="24"/>
          <w:szCs w:val="24"/>
        </w:rPr>
        <w:t xml:space="preserve">, </w:t>
      </w:r>
      <w:proofErr w:type="gramStart"/>
      <w:r w:rsidRPr="005F580D">
        <w:rPr>
          <w:b/>
          <w:sz w:val="24"/>
          <w:szCs w:val="24"/>
        </w:rPr>
        <w:t>The</w:t>
      </w:r>
      <w:proofErr w:type="gramEnd"/>
      <w:r w:rsidRPr="005F580D">
        <w:rPr>
          <w:b/>
          <w:sz w:val="24"/>
          <w:szCs w:val="24"/>
        </w:rPr>
        <w:t xml:space="preserve"> Light </w:t>
      </w:r>
      <w:proofErr w:type="spellStart"/>
      <w:r w:rsidRPr="005F580D">
        <w:rPr>
          <w:b/>
          <w:sz w:val="24"/>
          <w:szCs w:val="24"/>
        </w:rPr>
        <w:t>Inc.Tughrabooks</w:t>
      </w:r>
      <w:proofErr w:type="spellEnd"/>
    </w:p>
    <w:p w:rsidR="00CB4F37" w:rsidRDefault="00CB4F37"/>
    <w:sectPr w:rsidR="00CB4F37" w:rsidSect="00127D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E2A84"/>
    <w:rsid w:val="0009107E"/>
    <w:rsid w:val="00127D0C"/>
    <w:rsid w:val="005F580D"/>
    <w:rsid w:val="0084176F"/>
    <w:rsid w:val="00AC36F1"/>
    <w:rsid w:val="00BE2A84"/>
    <w:rsid w:val="00CB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0C"/>
  </w:style>
  <w:style w:type="paragraph" w:styleId="Heading1">
    <w:name w:val="heading 1"/>
    <w:basedOn w:val="Normal"/>
    <w:link w:val="Heading1Char"/>
    <w:uiPriority w:val="9"/>
    <w:qFormat/>
    <w:rsid w:val="00BE2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2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BE2A84"/>
  </w:style>
  <w:style w:type="paragraph" w:styleId="BalloonText">
    <w:name w:val="Balloon Text"/>
    <w:basedOn w:val="Normal"/>
    <w:link w:val="BalloonTextChar"/>
    <w:uiPriority w:val="99"/>
    <w:semiHidden/>
    <w:unhideWhenUsed/>
    <w:rsid w:val="00BE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38566">
      <w:bodyDiv w:val="1"/>
      <w:marLeft w:val="0"/>
      <w:marRight w:val="0"/>
      <w:marTop w:val="0"/>
      <w:marBottom w:val="0"/>
      <w:divBdr>
        <w:top w:val="none" w:sz="0" w:space="0" w:color="auto"/>
        <w:left w:val="none" w:sz="0" w:space="0" w:color="auto"/>
        <w:bottom w:val="none" w:sz="0" w:space="0" w:color="auto"/>
        <w:right w:val="none" w:sz="0" w:space="0" w:color="auto"/>
      </w:divBdr>
      <w:divsChild>
        <w:div w:id="793519253">
          <w:marLeft w:val="0"/>
          <w:marRight w:val="0"/>
          <w:marTop w:val="0"/>
          <w:marBottom w:val="0"/>
          <w:divBdr>
            <w:top w:val="none" w:sz="0" w:space="0" w:color="auto"/>
            <w:left w:val="none" w:sz="0" w:space="0" w:color="auto"/>
            <w:bottom w:val="none" w:sz="0" w:space="0" w:color="auto"/>
            <w:right w:val="none" w:sz="0" w:space="0" w:color="auto"/>
          </w:divBdr>
          <w:divsChild>
            <w:div w:id="1079017215">
              <w:marLeft w:val="0"/>
              <w:marRight w:val="0"/>
              <w:marTop w:val="0"/>
              <w:marBottom w:val="0"/>
              <w:divBdr>
                <w:top w:val="none" w:sz="0" w:space="0" w:color="auto"/>
                <w:left w:val="none" w:sz="0" w:space="0" w:color="auto"/>
                <w:bottom w:val="none" w:sz="0" w:space="0" w:color="auto"/>
                <w:right w:val="none" w:sz="0" w:space="0" w:color="auto"/>
              </w:divBdr>
              <w:divsChild>
                <w:div w:id="532962581">
                  <w:marLeft w:val="0"/>
                  <w:marRight w:val="0"/>
                  <w:marTop w:val="0"/>
                  <w:marBottom w:val="0"/>
                  <w:divBdr>
                    <w:top w:val="none" w:sz="0" w:space="0" w:color="auto"/>
                    <w:left w:val="none" w:sz="0" w:space="0" w:color="auto"/>
                    <w:bottom w:val="none" w:sz="0" w:space="0" w:color="auto"/>
                    <w:right w:val="none" w:sz="0" w:space="0" w:color="auto"/>
                  </w:divBdr>
                </w:div>
                <w:div w:id="30036105">
                  <w:marLeft w:val="0"/>
                  <w:marRight w:val="0"/>
                  <w:marTop w:val="0"/>
                  <w:marBottom w:val="0"/>
                  <w:divBdr>
                    <w:top w:val="none" w:sz="0" w:space="0" w:color="auto"/>
                    <w:left w:val="none" w:sz="0" w:space="0" w:color="auto"/>
                    <w:bottom w:val="none" w:sz="0" w:space="0" w:color="auto"/>
                    <w:right w:val="none" w:sz="0" w:space="0" w:color="auto"/>
                  </w:divBdr>
                  <w:divsChild>
                    <w:div w:id="894387281">
                      <w:marLeft w:val="0"/>
                      <w:marRight w:val="0"/>
                      <w:marTop w:val="0"/>
                      <w:marBottom w:val="0"/>
                      <w:divBdr>
                        <w:top w:val="none" w:sz="0" w:space="0" w:color="auto"/>
                        <w:left w:val="none" w:sz="0" w:space="0" w:color="auto"/>
                        <w:bottom w:val="none" w:sz="0" w:space="0" w:color="auto"/>
                        <w:right w:val="none" w:sz="0" w:space="0" w:color="auto"/>
                      </w:divBdr>
                      <w:divsChild>
                        <w:div w:id="402487247">
                          <w:marLeft w:val="0"/>
                          <w:marRight w:val="0"/>
                          <w:marTop w:val="0"/>
                          <w:marBottom w:val="0"/>
                          <w:divBdr>
                            <w:top w:val="none" w:sz="0" w:space="0" w:color="auto"/>
                            <w:left w:val="none" w:sz="0" w:space="0" w:color="auto"/>
                            <w:bottom w:val="none" w:sz="0" w:space="0" w:color="auto"/>
                            <w:right w:val="none" w:sz="0" w:space="0" w:color="auto"/>
                          </w:divBdr>
                        </w:div>
                        <w:div w:id="256789037">
                          <w:marLeft w:val="0"/>
                          <w:marRight w:val="0"/>
                          <w:marTop w:val="0"/>
                          <w:marBottom w:val="0"/>
                          <w:divBdr>
                            <w:top w:val="none" w:sz="0" w:space="0" w:color="auto"/>
                            <w:left w:val="none" w:sz="0" w:space="0" w:color="auto"/>
                            <w:bottom w:val="none" w:sz="0" w:space="0" w:color="auto"/>
                            <w:right w:val="none" w:sz="0" w:space="0" w:color="auto"/>
                          </w:divBdr>
                          <w:divsChild>
                            <w:div w:id="19533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2015-02-15T02:26:00Z</dcterms:created>
  <dcterms:modified xsi:type="dcterms:W3CDTF">2015-02-15T03:25:00Z</dcterms:modified>
</cp:coreProperties>
</file>