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8046" w14:textId="77777777" w:rsidR="00E71683" w:rsidRDefault="00E71683" w:rsidP="00E71683">
      <w:pPr>
        <w:pStyle w:val="Heading1"/>
      </w:pPr>
      <w:r>
        <w:t>T</w:t>
      </w:r>
      <w:r w:rsidRPr="00746915">
        <w:t xml:space="preserve">wo </w:t>
      </w:r>
      <w:r>
        <w:t>O</w:t>
      </w:r>
      <w:r w:rsidRPr="00746915">
        <w:t xml:space="preserve">pposite </w:t>
      </w:r>
      <w:r>
        <w:t>E</w:t>
      </w:r>
      <w:r w:rsidRPr="00746915">
        <w:t>lements</w:t>
      </w:r>
    </w:p>
    <w:p w14:paraId="5C89F0D1" w14:textId="77777777" w:rsidR="00E71683" w:rsidRPr="00B34EA7" w:rsidRDefault="00E71683" w:rsidP="00E71683">
      <w:pPr>
        <w:autoSpaceDE w:val="0"/>
        <w:autoSpaceDN w:val="0"/>
        <w:adjustRightInd w:val="0"/>
        <w:spacing w:after="0" w:line="240" w:lineRule="auto"/>
        <w:rPr>
          <w:rFonts w:cs="Thryomanes"/>
          <w:sz w:val="24"/>
          <w:szCs w:val="24"/>
        </w:rPr>
      </w:pPr>
      <w:r w:rsidRPr="00B34EA7">
        <w:rPr>
          <w:rFonts w:cs="Thryomanes"/>
          <w:sz w:val="24"/>
          <w:szCs w:val="24"/>
        </w:rPr>
        <w:t xml:space="preserve">A close examination of what occurs in the universe shows that </w:t>
      </w:r>
      <w:bookmarkStart w:id="0" w:name="_Hlk68639736"/>
      <w:r w:rsidRPr="00B34EA7">
        <w:rPr>
          <w:rFonts w:cs="Thryomanes"/>
          <w:sz w:val="24"/>
          <w:szCs w:val="24"/>
        </w:rPr>
        <w:t>two opposite elements</w:t>
      </w:r>
      <w:bookmarkEnd w:id="0"/>
      <w:r w:rsidRPr="00B34EA7">
        <w:rPr>
          <w:rFonts w:cs="Thryomanes"/>
          <w:sz w:val="24"/>
          <w:szCs w:val="24"/>
        </w:rPr>
        <w:t xml:space="preserve"> in it have spread everywhere and become rooted. Their clash accounts for good and evil, benefit and harm, </w:t>
      </w:r>
      <w:proofErr w:type="gramStart"/>
      <w:r w:rsidRPr="00B34EA7">
        <w:rPr>
          <w:rFonts w:cs="Thryomanes"/>
          <w:sz w:val="24"/>
          <w:szCs w:val="24"/>
        </w:rPr>
        <w:t>perfection</w:t>
      </w:r>
      <w:proofErr w:type="gramEnd"/>
      <w:r w:rsidRPr="00B34EA7">
        <w:rPr>
          <w:rFonts w:cs="Thryomanes"/>
          <w:sz w:val="24"/>
          <w:szCs w:val="24"/>
        </w:rPr>
        <w:t xml:space="preserve"> and defect, light and darkness, guidance and misguidance, belief and unbelief, obedience and rebellion, and fear and love, and so on. Such ongoing conflict causes the universe to manifest a continuous alteration and transformation </w:t>
      </w:r>
      <w:proofErr w:type="gramStart"/>
      <w:r w:rsidRPr="00B34EA7">
        <w:rPr>
          <w:rFonts w:cs="Thryomanes"/>
          <w:sz w:val="24"/>
          <w:szCs w:val="24"/>
        </w:rPr>
        <w:t>in order to</w:t>
      </w:r>
      <w:proofErr w:type="gramEnd"/>
      <w:r w:rsidRPr="00B34EA7">
        <w:rPr>
          <w:rFonts w:cs="Thryomanes"/>
          <w:sz w:val="24"/>
          <w:szCs w:val="24"/>
        </w:rPr>
        <w:t xml:space="preserve"> produce the elements of a new world.</w:t>
      </w:r>
      <w:r>
        <w:rPr>
          <w:rFonts w:cs="Thryomanes"/>
          <w:sz w:val="24"/>
          <w:szCs w:val="24"/>
        </w:rPr>
        <w:t xml:space="preserve"> </w:t>
      </w:r>
    </w:p>
    <w:p w14:paraId="32E877A4" w14:textId="77777777" w:rsidR="00E71683" w:rsidRPr="00B34EA7" w:rsidRDefault="00E71683" w:rsidP="00E71683">
      <w:pPr>
        <w:autoSpaceDE w:val="0"/>
        <w:autoSpaceDN w:val="0"/>
        <w:adjustRightInd w:val="0"/>
        <w:spacing w:after="0" w:line="240" w:lineRule="auto"/>
        <w:rPr>
          <w:rFonts w:cs="Thryomanes"/>
          <w:sz w:val="24"/>
          <w:szCs w:val="24"/>
        </w:rPr>
      </w:pPr>
      <w:r w:rsidRPr="00B34EA7">
        <w:rPr>
          <w:rFonts w:cs="Thryomanes"/>
          <w:sz w:val="24"/>
          <w:szCs w:val="24"/>
        </w:rPr>
        <w:t xml:space="preserve">These opposed elements eventually will lead to eternity in two different directions and materialize as Paradise and Hell. The eternal world will be made up of this transitory world’s essential elements, which will be given permanence. Paradise and Hell are the two opposite fruits growing on the tree of creation’s two branches, the two results of the chain of creation, the two cisterns being filled by the two streams of things and events, the two poles to which beings flow in waves, and the places where Divine Grace and Divine Wrath manifest themselves. They will be filled with their </w:t>
      </w:r>
      <w:proofErr w:type="gramStart"/>
      <w:r w:rsidRPr="00B34EA7">
        <w:rPr>
          <w:rFonts w:cs="Thryomanes"/>
          <w:sz w:val="24"/>
          <w:szCs w:val="24"/>
        </w:rPr>
        <w:t>particular inhabitants</w:t>
      </w:r>
      <w:proofErr w:type="gramEnd"/>
      <w:r w:rsidRPr="00B34EA7">
        <w:rPr>
          <w:rFonts w:cs="Thryomanes"/>
          <w:sz w:val="24"/>
          <w:szCs w:val="24"/>
        </w:rPr>
        <w:t xml:space="preserve"> when Divine Power shakes up the universe.</w:t>
      </w:r>
    </w:p>
    <w:p w14:paraId="1B428FC5" w14:textId="77777777" w:rsidR="00E71683" w:rsidRPr="00B34EA7" w:rsidRDefault="00E71683" w:rsidP="00E71683">
      <w:pPr>
        <w:autoSpaceDE w:val="0"/>
        <w:autoSpaceDN w:val="0"/>
        <w:adjustRightInd w:val="0"/>
        <w:spacing w:after="0" w:line="240" w:lineRule="auto"/>
        <w:rPr>
          <w:rFonts w:cs="Thryomanes"/>
          <w:sz w:val="24"/>
          <w:szCs w:val="24"/>
        </w:rPr>
      </w:pPr>
      <w:r w:rsidRPr="00B34EA7">
        <w:rPr>
          <w:rFonts w:cs="Thryomanes"/>
          <w:sz w:val="24"/>
          <w:szCs w:val="24"/>
        </w:rPr>
        <w:t>This is so because God, the Eternal All-Wise and as the requirement of His Eternal Grace and Wisdom, has created this world as a testing arena, a mirror to reflect His All-Beautiful Names, a vast page upon which to write with the Pen of His Destiny and Power. People are tested here to develop their potentialities, and the development of potentialities causes the manifestation of their abilities. The manifestation of abilities gives rise to the emergence of relative truths, which, in turn, causes the All-Majestic Maker’s All-Beautiful Names to manifest their inscriptions and make the universe a missive of the Eternally Besought One. It is through this testing that the diamond-like essences of sublime souls to be separated from the coal-like matter of base ones.</w:t>
      </w:r>
    </w:p>
    <w:p w14:paraId="63922D17" w14:textId="77777777" w:rsidR="00E71683" w:rsidRDefault="00E71683" w:rsidP="00E71683">
      <w:pPr>
        <w:autoSpaceDE w:val="0"/>
        <w:autoSpaceDN w:val="0"/>
        <w:adjustRightInd w:val="0"/>
        <w:spacing w:after="0" w:line="240" w:lineRule="auto"/>
        <w:rPr>
          <w:rFonts w:cs="Thryomanes"/>
          <w:sz w:val="24"/>
          <w:szCs w:val="24"/>
        </w:rPr>
      </w:pPr>
      <w:r w:rsidRPr="00B34EA7">
        <w:rPr>
          <w:rFonts w:cs="Thryomanes"/>
          <w:sz w:val="24"/>
          <w:szCs w:val="24"/>
        </w:rPr>
        <w:t xml:space="preserve">For many other subtle, sublime instances of wisdom like these, God willed that creation, as well as its change and alteration, should take place. He made opposites confront one another—mingling benefit with harm, good with evil, and beauty with ugliness. Kneading them together like dough, He subjected the universe to the law of alteration and the principle of perfection. The day when the abode of testing has been closed, the time of testing and trial has ended, the All-Beautiful Names have fulfilled their mission, the Pen of Divine Destiny has finished its writing, Divine Power has completed the inscriptions of Its art, creatures have fulfilled their duties and services, seeds have been sown in the field of the afterlife, the earth has displayed all the miracles of Divine Power’s miracles, this transitory world has hung all eternal scenes upon the picture-rail of time, and the All-Majestic Maker’s eternal Wisdom and Favor has required that the test’s results be announced, the truths of the Divine All-Beautiful Names’ manifestations and the Pen of Divine  Destiny’s  missives  be  unveiled,  the  originals  of  the  sample-like inscriptions of the Power’s art be exhibited, the benefits and purposes of the duties performed by creatures be displayed and their services be paid, the truths of the meanings expressed by the Book of the Universe’s words be seen, the seeds of potentialities be developed fully, a supreme court be established, the scenes bearing the meanings of whatever belongs to and has occurred in the world be displayed, and the veil of “natural” apparent causes be removed so that everything is submitted directly to the All-Majestic Creator—on that </w:t>
      </w:r>
      <w:r w:rsidRPr="00B34EA7">
        <w:rPr>
          <w:rFonts w:cs="Thryomanes"/>
          <w:sz w:val="24"/>
          <w:szCs w:val="24"/>
        </w:rPr>
        <w:lastRenderedPageBreak/>
        <w:t>day the Eternal All-Wise will destroy the universe in order to save it from change and transience and eternalize it and to separate its opposites. This separation will cause Hell to appear with all its awfulness, and Paradise to appear with all its beauty and splendor. The people of Hell will be threatened with: Now keep yourselves apart, you sinners, upon this day (36:59), while the people of Paradise will be welcomed with: Peace be upon you. Well, you have fared; enter in, to dwell forever (39:73). By means of His perfect Power, the Eternal All-Wise will give an everlasting, unchanging existence to the inhabitants of both dwelling places. They will not age or suffer bodily disintegration or decomposition, for there will be nothing to cause any change.</w:t>
      </w:r>
      <w:r>
        <w:rPr>
          <w:rFonts w:cs="Thryomanes"/>
          <w:sz w:val="24"/>
          <w:szCs w:val="24"/>
        </w:rPr>
        <w:t xml:space="preserve"> </w:t>
      </w:r>
      <w:r w:rsidRPr="00206E8A">
        <w:rPr>
          <w:rFonts w:cs="Thryomanes"/>
          <w:b/>
          <w:bCs/>
          <w:sz w:val="24"/>
          <w:szCs w:val="24"/>
        </w:rPr>
        <w:t>(</w:t>
      </w:r>
      <w:proofErr w:type="spellStart"/>
      <w:r w:rsidRPr="00206E8A">
        <w:rPr>
          <w:rFonts w:cs="Thryomanes"/>
          <w:b/>
          <w:bCs/>
          <w:sz w:val="24"/>
          <w:szCs w:val="24"/>
        </w:rPr>
        <w:t>Bediüzzaman</w:t>
      </w:r>
      <w:proofErr w:type="spellEnd"/>
      <w:r w:rsidRPr="00206E8A">
        <w:rPr>
          <w:rFonts w:cs="Thryomanes"/>
          <w:b/>
          <w:bCs/>
          <w:sz w:val="24"/>
          <w:szCs w:val="24"/>
        </w:rPr>
        <w:t xml:space="preserve"> Said Nursi, The Words: The Reconstruction of İslamic Belief and </w:t>
      </w:r>
      <w:proofErr w:type="spellStart"/>
      <w:r w:rsidRPr="00206E8A">
        <w:rPr>
          <w:rFonts w:cs="Thryomanes"/>
          <w:b/>
          <w:bCs/>
          <w:sz w:val="24"/>
          <w:szCs w:val="24"/>
        </w:rPr>
        <w:t>Thouht</w:t>
      </w:r>
      <w:proofErr w:type="spellEnd"/>
      <w:r w:rsidRPr="00206E8A">
        <w:rPr>
          <w:rFonts w:cs="Thryomanes"/>
          <w:b/>
          <w:bCs/>
          <w:sz w:val="24"/>
          <w:szCs w:val="24"/>
        </w:rPr>
        <w:t xml:space="preserve">, </w:t>
      </w:r>
      <w:r>
        <w:rPr>
          <w:rFonts w:ascii="Times New Roman" w:eastAsia="Times New Roman" w:hAnsi="Times New Roman" w:cs="Times New Roman"/>
          <w:color w:val="000000"/>
          <w:spacing w:val="11"/>
          <w:sz w:val="21"/>
          <w:szCs w:val="21"/>
        </w:rPr>
        <w:t>T</w:t>
      </w:r>
      <w:r>
        <w:rPr>
          <w:rFonts w:ascii="Times New Roman" w:eastAsia="Times New Roman" w:hAnsi="Times New Roman" w:cs="Times New Roman"/>
          <w:color w:val="000000"/>
          <w:spacing w:val="9"/>
          <w:sz w:val="16"/>
          <w:szCs w:val="16"/>
        </w:rPr>
        <w: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color w:val="000000"/>
          <w:spacing w:val="11"/>
          <w:sz w:val="21"/>
          <w:szCs w:val="21"/>
        </w:rPr>
        <w:t>T</w:t>
      </w:r>
      <w:r>
        <w:rPr>
          <w:rFonts w:ascii="Times New Roman" w:eastAsia="Times New Roman" w:hAnsi="Times New Roman" w:cs="Times New Roman"/>
          <w:color w:val="000000"/>
          <w:spacing w:val="10"/>
          <w:sz w:val="16"/>
          <w:szCs w:val="16"/>
        </w:rPr>
        <w:t>WENTY</w:t>
      </w:r>
      <w:r>
        <w:rPr>
          <w:rFonts w:ascii="Times New Roman" w:eastAsia="Times New Roman" w:hAnsi="Times New Roman" w:cs="Times New Roman"/>
          <w:color w:val="000000"/>
          <w:spacing w:val="6"/>
          <w:sz w:val="21"/>
          <w:szCs w:val="21"/>
        </w:rPr>
        <w:t>-</w:t>
      </w:r>
      <w:r>
        <w:rPr>
          <w:rFonts w:ascii="Times New Roman" w:eastAsia="Times New Roman" w:hAnsi="Times New Roman" w:cs="Times New Roman"/>
          <w:color w:val="000000"/>
          <w:spacing w:val="8"/>
          <w:sz w:val="16"/>
          <w:szCs w:val="16"/>
        </w:rPr>
        <w:t>NINTH</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color w:val="000000"/>
          <w:spacing w:val="20"/>
          <w:sz w:val="21"/>
          <w:szCs w:val="21"/>
        </w:rPr>
        <w:t>W</w:t>
      </w:r>
      <w:r>
        <w:rPr>
          <w:rFonts w:ascii="Times New Roman" w:eastAsia="Times New Roman" w:hAnsi="Times New Roman" w:cs="Times New Roman"/>
          <w:color w:val="000000"/>
          <w:spacing w:val="9"/>
          <w:sz w:val="16"/>
          <w:szCs w:val="16"/>
        </w:rPr>
        <w:t xml:space="preserve">ORD, </w:t>
      </w:r>
      <w:r>
        <w:rPr>
          <w:rFonts w:ascii="Times New Roman" w:eastAsia="Times New Roman" w:hAnsi="Times New Roman" w:cs="Times New Roman"/>
          <w:color w:val="000000"/>
          <w:spacing w:val="4"/>
          <w:sz w:val="19"/>
          <w:szCs w:val="19"/>
        </w:rPr>
        <w:t>Second</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color w:val="000000"/>
          <w:spacing w:val="6"/>
          <w:sz w:val="19"/>
          <w:szCs w:val="19"/>
        </w:rPr>
        <w:t>aim,</w:t>
      </w:r>
      <w:r w:rsidRPr="00206E8A">
        <w:rPr>
          <w:rFonts w:cs="Thryomanes"/>
          <w:b/>
          <w:bCs/>
          <w:sz w:val="24"/>
          <w:szCs w:val="24"/>
        </w:rPr>
        <w:t xml:space="preserve"> s. 548-549)</w:t>
      </w:r>
      <w:r>
        <w:rPr>
          <w:rFonts w:cs="Thryomanes"/>
          <w:sz w:val="24"/>
          <w:szCs w:val="24"/>
        </w:rPr>
        <w:t xml:space="preserve"> </w:t>
      </w:r>
    </w:p>
    <w:p w14:paraId="5757C238"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ryomanes">
    <w:altName w:val="Arial"/>
    <w:panose1 w:val="00000000000000000000"/>
    <w:charset w:val="B2"/>
    <w:family w:val="auto"/>
    <w:notTrueType/>
    <w:pitch w:val="default"/>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85"/>
    <w:rsid w:val="00077218"/>
    <w:rsid w:val="00AA0717"/>
    <w:rsid w:val="00C13485"/>
    <w:rsid w:val="00E71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4FECF-E351-4086-BD8A-05230E9C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83"/>
  </w:style>
  <w:style w:type="paragraph" w:styleId="Heading1">
    <w:name w:val="heading 1"/>
    <w:basedOn w:val="Normal"/>
    <w:next w:val="Normal"/>
    <w:link w:val="Heading1Char"/>
    <w:uiPriority w:val="9"/>
    <w:qFormat/>
    <w:rsid w:val="00E71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2</cp:revision>
  <dcterms:created xsi:type="dcterms:W3CDTF">2021-09-29T01:37:00Z</dcterms:created>
  <dcterms:modified xsi:type="dcterms:W3CDTF">2021-09-29T01:37:00Z</dcterms:modified>
</cp:coreProperties>
</file>