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pPr>
      <w:r/>
      <w:r/>
    </w:p>
    <w:p>
      <w:pPr>
        <w:pBdr/>
        <w:spacing/>
        <w:ind/>
        <w:rPr/>
      </w:pPr>
      <w:r>
        <w:t xml:space="preserve">Khutbah – Deeds Are Judged by Their Endings</w:t>
      </w:r>
      <w:r/>
    </w:p>
    <w:p>
      <w:pPr>
        <w:pBdr/>
        <w:spacing/>
        <w:ind/>
        <w:rPr/>
      </w:pPr>
      <w:r/>
      <w:r/>
    </w:p>
    <w:p>
      <w:pPr>
        <w:pBdr/>
        <w:spacing/>
        <w:ind/>
        <w:rPr/>
      </w:pPr>
      <w:r>
        <w:t xml:space="preserve">Brothers and sisters,</w:t>
      </w:r>
      <w:r/>
    </w:p>
    <w:p>
      <w:pPr>
        <w:pBdr/>
        <w:spacing/>
        <w:ind/>
        <w:rPr/>
      </w:pPr>
      <w:r>
        <w:t xml:space="preserve">Among the greatest truths in our religion is that a person’s life is not defined by how it begins, but by how it ends. What matters is the state in which the servant meets Allah subḥānahu wa taʿālā.</w:t>
      </w:r>
      <w:r/>
    </w:p>
    <w:p>
      <w:pPr>
        <w:pBdr/>
        <w:spacing/>
        <w:ind/>
        <w:rPr/>
      </w:pPr>
      <w:r/>
      <w:r/>
    </w:p>
    <w:p>
      <w:pPr>
        <w:pBdr/>
        <w:spacing/>
        <w:ind/>
        <w:rPr/>
      </w:pPr>
      <w:r>
        <w:t xml:space="preserve">Allah says in the Qur’ān: ﴿وَٱعْبُدْ رَبَّكَ حَتَّىٰ يَأْتِيَكَ ٱلْيَقِينُ﴾ “And worship your Lord until certainty (death) comes to you.” (al-Ḥijr 15:99)</w:t>
      </w:r>
      <w:r/>
    </w:p>
    <w:p>
      <w:pPr>
        <w:pBdr/>
        <w:spacing/>
        <w:ind/>
        <w:rPr/>
      </w:pPr>
      <w:r/>
      <w:r/>
    </w:p>
    <w:p>
      <w:pPr>
        <w:pBdr/>
        <w:spacing/>
        <w:ind/>
        <w:rPr/>
      </w:pPr>
      <w:r>
        <w:t xml:space="preserve">This verse reminds us that the believer’s worship continues until his final breath. A life of faith cannot be abandoned in the last stage of life, for all deeds are sealed at the end.</w:t>
      </w:r>
      <w:r/>
    </w:p>
    <w:p>
      <w:pPr>
        <w:pBdr/>
        <w:spacing/>
        <w:ind/>
        <w:rPr/>
      </w:pPr>
      <w:r/>
      <w:r/>
    </w:p>
    <w:p>
      <w:pPr>
        <w:pBdr/>
        <w:spacing/>
        <w:ind/>
        <w:rPr/>
      </w:pPr>
      <w:r>
        <w:t xml:space="preserve">Rasūlullāh ṣallallāhu ʿalayhi wa sallam said: ﴿إِنَّمَا الأَعْمَالُ بِخَوَاتِيمِهَا﴾ “Indeed, deeds are judged by their endings.” (Bukhārī)</w:t>
      </w:r>
      <w:r/>
    </w:p>
    <w:p>
      <w:pPr>
        <w:pBdr/>
        <w:spacing/>
        <w:ind/>
        <w:rPr/>
      </w:pPr>
      <w:r/>
      <w:r/>
    </w:p>
    <w:p>
      <w:pPr>
        <w:pBdr/>
        <w:spacing/>
        <w:ind/>
        <w:rPr/>
      </w:pPr>
      <w:r>
        <w:t xml:space="preserve">And in another narration: ﴿يُبْعَثُ كُلُّ عَبْدٍ عَلَى مَا مَاتَ عَلَيْهِ﴾ “Every servant will be resurrected upon the state in which he died.” (Muslim)</w:t>
      </w:r>
      <w:r/>
    </w:p>
    <w:p>
      <w:pPr>
        <w:pBdr/>
        <w:spacing/>
        <w:ind/>
        <w:rPr/>
      </w:pPr>
      <w:r/>
      <w:r/>
    </w:p>
    <w:p>
      <w:pPr>
        <w:pBdr/>
        <w:spacing/>
        <w:ind/>
        <w:rPr/>
      </w:pPr>
      <w:r>
        <w:t xml:space="preserve">Brothers and sisters,</w:t>
      </w:r>
      <w:r/>
    </w:p>
    <w:p>
      <w:pPr>
        <w:pBdr/>
        <w:spacing/>
        <w:ind/>
        <w:rPr/>
      </w:pPr>
      <w:r>
        <w:t xml:space="preserve">This reality should fill our hearts with both hope and caution. Hope — because even if one’s past is heavy with sins, a sincere return to Allah at the end can transform his outcome. Caution — because even if one lived a life of good deeds, pride, negligence</w:t>
      </w:r>
      <w:r>
        <w:t xml:space="preserve">, or deviation at the end could destroy everything. For this reason, the righteous always walked between fear and hope. They never relied on their past, and they never despaired of their future.</w:t>
      </w:r>
      <w:r/>
    </w:p>
    <w:p>
      <w:pPr>
        <w:pBdr/>
        <w:spacing/>
        <w:ind/>
        <w:rPr/>
      </w:pPr>
      <w:r/>
      <w:r/>
    </w:p>
    <w:p>
      <w:pPr>
        <w:pBdr/>
        <w:spacing/>
        <w:ind/>
        <w:rPr/>
      </w:pPr>
      <w:r>
        <w:t xml:space="preserve">Our scholars reminded us: “The important matter is not how much you have done, but whether you remain sincere until the end.” Just as a race is won at the finish line, life is sealed at its conclusion. One of the greatest fears of the Companions was not the</w:t>
      </w:r>
      <w:r>
        <w:t xml:space="preserve">ir mistakes in the past, but whether Allah would allow them to remain firm until their last breath.</w:t>
      </w:r>
      <w:r/>
    </w:p>
    <w:p>
      <w:pPr>
        <w:pBdr/>
        <w:spacing/>
        <w:ind/>
        <w:rPr/>
      </w:pPr>
      <w:r/>
      <w:r/>
    </w:p>
    <w:p>
      <w:pPr>
        <w:pBdr/>
        <w:spacing/>
        <w:ind/>
        <w:rPr/>
      </w:pPr>
      <w:r>
        <w:t xml:space="preserve">So how do we protect our ending?</w:t>
      </w:r>
      <w:r/>
    </w:p>
    <w:p>
      <w:pPr>
        <w:pBdr/>
        <w:spacing/>
        <w:ind/>
        <w:rPr/>
      </w:pPr>
      <w:r/>
      <w:r/>
    </w:p>
    <w:p>
      <w:pPr>
        <w:pBdr/>
        <w:spacing/>
        <w:ind/>
        <w:rPr/>
      </w:pPr>
      <w:r>
        <w:t xml:space="preserve">1. By constant duʿā. In every ṣalāh, we say: ﴿ٱهْدِنَا ٱلصِّرَٰطَ ٱلْمُسْتَقِيمَ﴾ “Guide us to the Straight Path.” (al-Fātiḥah 1:6). This shows that guidance is not guaranteed; it must be asked for until the very last moment.</w:t>
      </w:r>
      <w:r/>
    </w:p>
    <w:p>
      <w:pPr>
        <w:pBdr/>
        <w:spacing/>
        <w:ind/>
        <w:rPr/>
      </w:pPr>
      <w:r>
        <w:t xml:space="preserve">2. By holding on to the Sunnah. The Sunnah is a light that keeps us firm. Whoever abandons it risks falling into misguidance and innovations.</w:t>
      </w:r>
      <w:r/>
    </w:p>
    <w:p>
      <w:pPr>
        <w:pBdr/>
        <w:spacing/>
        <w:ind/>
        <w:rPr/>
      </w:pPr>
      <w:r>
        <w:t xml:space="preserve">3. By keeping righteous company. Rasūlullāh ṣallallāhu ʿalayhi wa sallam said: ﴿الْمَرْءُ مَعَ مَنْ أَحَبَّ﴾ “A person will be with those he loves.” (Bukhārī, Muslim). If we love and accompany the righteous, we pray to be resurrected among them.</w:t>
      </w:r>
      <w:r/>
    </w:p>
    <w:p>
      <w:pPr>
        <w:pBdr/>
        <w:spacing/>
        <w:ind/>
        <w:rPr/>
      </w:pPr>
      <w:r/>
      <w:r/>
    </w:p>
    <w:p>
      <w:pPr>
        <w:pBdr/>
        <w:spacing/>
        <w:ind/>
        <w:rPr/>
      </w:pPr>
      <w:r>
        <w:t xml:space="preserve">Brothers and sisters,</w:t>
      </w:r>
      <w:r/>
    </w:p>
    <w:p>
      <w:pPr>
        <w:pBdr/>
        <w:spacing/>
        <w:ind/>
        <w:rPr/>
      </w:pPr>
      <w:r>
        <w:t xml:space="preserve">Every day is a preparation for the end. A heart softened by duʿā, a life shaped by Sunnah, and companionship with the righteous — these are safeguards for a good ending. Let us pray that our last breath is upon lā ilāha illā Allāh, and that our resurrection</w:t>
      </w:r>
      <w:r>
        <w:t xml:space="preserve"> is under the banner of Rasūlullāh ṣallallāhu ʿalayhi wa sallam.</w:t>
      </w:r>
      <w:r/>
    </w:p>
    <w:p>
      <w:pPr>
        <w:pBdr/>
        <w:spacing/>
        <w:ind/>
        <w:rPr/>
      </w:pPr>
      <w:r/>
      <w:r/>
    </w:p>
    <w:p>
      <w:pPr>
        <w:pBdr/>
        <w:spacing/>
        <w:ind/>
        <w:rPr/>
      </w:pPr>
      <w:r>
        <w:t xml:space="preserve">O Allah, keep us steadfast until our last breath. O Allah, protect us from a bad ending, forgive our sins, and grant us the honor of meeting You with a pure heart. Āmīn.</w:t>
      </w:r>
      <w:r/>
    </w:p>
    <w:p>
      <w:pPr>
        <w:pBdr/>
        <w:spacing/>
        <w:ind/>
        <w:rPr/>
      </w:pPr>
      <w:r/>
      <w:r/>
    </w:p>
    <w:p>
      <w:pPr>
        <w:pBdr/>
        <w:spacing/>
        <w:ind/>
        <w:rPr/>
      </w:pPr>
      <w:r>
        <w:t xml:space="preserve">---</w:t>
      </w:r>
      <w:r/>
      <w:r/>
      <w:r/>
      <w:r/>
    </w:p>
    <w:p>
      <w:pPr>
        <w:pBdr/>
        <w:spacing/>
        <w:ind/>
        <w:rPr/>
      </w:pPr>
      <w:r>
        <w:t xml:space="preserve">Aziz kardeşlerim,</w:t>
      </w:r>
      <w:r/>
    </w:p>
    <w:p>
      <w:pPr>
        <w:pBdr/>
        <w:spacing/>
        <w:ind/>
        <w:rPr/>
      </w:pPr>
      <w:r>
        <w:t xml:space="preserve">Bir kulun hayatını değerli kılan şey onun başlangıcı değil, sonudur. Çünkü ameller, sonuçlarına göre değerlendirilir.</w:t>
      </w:r>
      <w:r/>
    </w:p>
    <w:p>
      <w:pPr>
        <w:pBdr/>
        <w:spacing/>
        <w:ind/>
        <w:rPr/>
      </w:pPr>
      <w:r/>
      <w:r/>
    </w:p>
    <w:p>
      <w:pPr>
        <w:pBdr/>
        <w:spacing/>
        <w:ind/>
        <w:rPr/>
      </w:pPr>
      <w:r>
        <w:t xml:space="preserve">Rabbimiz buyuruyor: ﴿وَٱعْبُدْ رَبَّكَ حَتَّىٰ يَأْتِيَكَ ٱلْيَقِينُ﴾ “Rabbinize ibadet edin; ta ki size yakin (ölüm) gelinceye kadar.” (Hicr 15:99)</w:t>
      </w:r>
      <w:r/>
    </w:p>
    <w:p>
      <w:pPr>
        <w:pBdr/>
        <w:spacing/>
        <w:ind/>
        <w:rPr/>
      </w:pPr>
      <w:r/>
      <w:r/>
    </w:p>
    <w:p>
      <w:pPr>
        <w:pBdr/>
        <w:spacing/>
        <w:ind/>
        <w:rPr/>
      </w:pPr>
      <w:r>
        <w:t xml:space="preserve">Rasūlullāh ṣallallāhu ʿalayhi wa sallam şöyle buyuruyor: ﴿إِنَّمَا الأَعْمَالُ بِخَوَاتِيمِهَا﴾ “Ameller, sonlarına göre değerlendirilir.” (Buhârî)</w:t>
      </w:r>
      <w:r/>
    </w:p>
    <w:p>
      <w:pPr>
        <w:pBdr/>
        <w:spacing/>
        <w:ind/>
        <w:rPr/>
      </w:pPr>
      <w:r/>
      <w:r/>
    </w:p>
    <w:p>
      <w:pPr>
        <w:pBdr/>
        <w:spacing/>
        <w:ind/>
        <w:rPr/>
      </w:pPr>
      <w:r>
        <w:t xml:space="preserve">Ve başka bir hadisinde: ﴿يُبْعَثُ كُلُّ عَبْدٍ عَلَى مَا مَاتَ عَلَيْهِ﴾ “Her kul, öldüğü hal üzere diriltilecektir.” (Müslim)</w:t>
      </w:r>
      <w:r/>
    </w:p>
    <w:p>
      <w:pPr>
        <w:pBdr/>
        <w:spacing/>
        <w:ind/>
        <w:rPr/>
      </w:pPr>
      <w:r/>
      <w:r/>
    </w:p>
    <w:p>
      <w:pPr>
        <w:pBdr/>
        <w:spacing/>
        <w:ind/>
        <w:rPr/>
      </w:pPr>
      <w:r>
        <w:t xml:space="preserve">Kardeşlerim, bu hakikat bize iki şey öğretir:</w:t>
      </w:r>
      <w:r/>
    </w:p>
    <w:p>
      <w:pPr>
        <w:pBdr/>
        <w:spacing/>
        <w:ind/>
        <w:rPr/>
      </w:pPr>
      <w:r/>
      <w:r/>
    </w:p>
    <w:p>
      <w:pPr>
        <w:pBdr/>
        <w:spacing/>
        <w:ind/>
        <w:rPr/>
      </w:pPr>
      <w:r>
        <w:t xml:space="preserve">* Geçmiş günahlarımızdan dolayı ümitsizliğe kapılmamalıyız. Samimi bir dönüş, güzel bir son olabilir.</w:t>
      </w:r>
      <w:r/>
    </w:p>
    <w:p>
      <w:pPr>
        <w:pBdr/>
        <w:spacing/>
        <w:ind/>
        <w:rPr/>
      </w:pPr>
      <w:r>
        <w:t xml:space="preserve">* Yaptığımız ibadetlerle gururlanmamalıyız. Çünkü kötü bir son, bütün amelleri boşa çıkarabilir.</w:t>
      </w:r>
      <w:r/>
    </w:p>
    <w:p>
      <w:pPr>
        <w:pBdr/>
        <w:spacing/>
        <w:ind/>
        <w:rPr/>
      </w:pPr>
      <w:r/>
      <w:r/>
    </w:p>
    <w:p>
      <w:pPr>
        <w:pBdr/>
        <w:spacing/>
        <w:ind/>
        <w:rPr/>
      </w:pPr>
      <w:r>
        <w:t xml:space="preserve">Salih kullarımızın en büyük korkusu kötü bir akıbetti. Bu yüzden hayatlarını her zaman dua, sabır ve ümitle yaşadılar. Ne geçmiş iyilikleriyle böbürlendiler, ne de günahları yüzünden tamamen umutsuzluğa kapıldılar.</w:t>
      </w:r>
      <w:r/>
    </w:p>
    <w:p>
      <w:pPr>
        <w:pBdr/>
        <w:spacing/>
        <w:ind/>
        <w:rPr/>
      </w:pPr>
      <w:r/>
      <w:r/>
    </w:p>
    <w:p>
      <w:pPr>
        <w:pBdr/>
        <w:spacing/>
        <w:ind/>
        <w:rPr/>
      </w:pPr>
      <w:r>
        <w:t xml:space="preserve">Güzel bir son için üç yol vardır:</w:t>
      </w:r>
      <w:r/>
    </w:p>
    <w:p>
      <w:pPr>
        <w:pBdr/>
        <w:spacing/>
        <w:ind/>
        <w:rPr/>
      </w:pPr>
      <w:r/>
      <w:r/>
    </w:p>
    <w:p>
      <w:pPr>
        <w:pBdr/>
        <w:spacing/>
        <w:ind/>
        <w:rPr/>
      </w:pPr>
      <w:r>
        <w:t xml:space="preserve">1. Samimi dua. Her gün Fâtiha’da dediğimiz gibi: “Bizi doğru yola ilet.”</w:t>
      </w:r>
      <w:r/>
    </w:p>
    <w:p>
      <w:pPr>
        <w:pBdr/>
        <w:spacing/>
        <w:ind/>
        <w:rPr/>
      </w:pPr>
      <w:r>
        <w:t xml:space="preserve">2. Sünnete bağlılık. Sünnet, sebatın anahtarıdır.</w:t>
      </w:r>
      <w:r/>
    </w:p>
    <w:p>
      <w:pPr>
        <w:pBdr/>
        <w:spacing/>
        <w:ind/>
        <w:rPr/>
      </w:pPr>
      <w:r>
        <w:t xml:space="preserve">3. Salih dostlarla beraber olmak. Çünkü kişi sevdiğiyle beraberdir.</w:t>
      </w:r>
      <w:r/>
    </w:p>
    <w:p>
      <w:pPr>
        <w:pBdr/>
        <w:spacing/>
        <w:ind/>
        <w:rPr/>
      </w:pPr>
      <w:r/>
      <w:r/>
    </w:p>
    <w:p>
      <w:pPr>
        <w:pBdr/>
        <w:spacing/>
        <w:ind/>
        <w:rPr/>
      </w:pPr>
      <w:r>
        <w:t xml:space="preserve">Aziz kardeşlerim,</w:t>
      </w:r>
      <w:r/>
    </w:p>
    <w:p>
      <w:pPr>
        <w:pBdr/>
        <w:spacing/>
        <w:ind/>
        <w:rPr/>
      </w:pPr>
      <w:r>
        <w:t xml:space="preserve">Unutmayalım ki her günümüz, son nefese hazırlıktır. Rabbimizden niyazımız şudur: Ölümümüz imanla olsun, dilimizden son söz “lâ ilâhe illâllâh” çıksın, dirilişimiz de Rasūlullāh ṣallallāhu ʿalayhi wa sallam’ın sancağı altında olsun.</w:t>
      </w:r>
      <w:r/>
    </w:p>
    <w:p>
      <w:pPr>
        <w:pBdr/>
        <w:spacing/>
        <w:ind/>
        <w:rPr/>
      </w:pPr>
      <w:r/>
      <w:r/>
    </w:p>
    <w:p>
      <w:pPr>
        <w:pBdr/>
        <w:spacing/>
        <w:ind/>
        <w:rPr/>
      </w:pPr>
      <w:r>
        <w:t xml:space="preserve">Allah bizleri güzel bir sonla, iman üzere ölen kullarından eylesin. Bizleri sabırla, ihlâsla ve birlik içinde yürütenlerden eylesin. Âmîn.</w:t>
      </w:r>
      <w:r/>
    </w:p>
    <w:p>
      <w:pPr>
        <w:pBdr/>
        <w:spacing/>
        <w:ind/>
        <w:rPr/>
      </w:pPr>
      <w:r/>
      <w:r/>
    </w:p>
    <w:sectPr>
      <w:headerReference w:type="default" r:id="rId8"/>
      <w:footerReference w:type="default" r:id="rId9"/>
      <w:footnotePr/>
      <w:endnotePr/>
      <w:type w:val="nextPage"/>
      <w:pgSz w:h="15840" w:orient="portrait" w:w="12240"/>
      <w:pgMar w:top="1746" w:right="720" w:bottom="540" w:left="720" w:header="708" w:footer="195"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Georgia">
    <w:panose1 w:val="02040502050405020303"/>
  </w:font>
  <w:font w:name="Cambria">
    <w:panose1 w:val="02040503050406030204"/>
  </w:font>
  <w:font w:name="Arial">
    <w:panose1 w:val="020B060402020202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680"/>
        <w:tab w:val="right" w:leader="none" w:pos="9360"/>
      </w:tabs>
      <w:spacing w:after="0" w:before="0" w:line="240" w:lineRule="auto"/>
      <w:ind w:right="0" w:firstLine="0" w:left="0"/>
      <w:jc w:val="center"/>
      <w:rPr>
        <w:rFonts w:ascii="Times New Roman" w:hAnsi="Times New Roman" w:eastAsia="Times New Roman" w:cs="Times New Roman"/>
        <w:b w:val="0"/>
        <w:i w:val="0"/>
        <w:smallCaps w:val="0"/>
        <w:strike w:val="0"/>
        <w:color w:val="000000"/>
        <w:sz w:val="24"/>
        <w:szCs w:val="24"/>
        <w:u w:val="none"/>
        <w:shd w:val="clear" w:color="auto" w:fill="auto"/>
        <w:vertAlign w:val="baseline"/>
      </w:rPr>
    </w:pPr>
    <w:r/>
    <w:hyperlink r:id="rId1" w:tooltip="https://islamiccenter.org/" w:history="1">
      <w:r>
        <w:rPr>
          <w:rFonts w:ascii="Times New Roman" w:hAnsi="Times New Roman" w:eastAsia="Times New Roman" w:cs="Times New Roman"/>
          <w:b w:val="0"/>
          <w:i w:val="0"/>
          <w:smallCaps w:val="0"/>
          <w:strike w:val="0"/>
          <w:color w:val="0000ff"/>
          <w:sz w:val="21"/>
          <w:szCs w:val="21"/>
          <w:u w:val="single"/>
          <w:shd w:val="clear" w:color="auto" w:fill="auto"/>
          <w:vertAlign w:val="baseline"/>
          <w:rtl w:val="0"/>
        </w:rPr>
        <w:t xml:space="preserve">https://islamiccenter.org/</w:t>
      </w:r>
    </w:hyperlink>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 </w:t>
    </w:r>
    <w:r>
      <w:rPr>
        <w:rFonts w:ascii="Times New Roman" w:hAnsi="Times New Roman" w:eastAsia="Times New Roman" w:cs="Times New Roman"/>
        <w:b w:val="0"/>
        <w:i/>
        <w:smallCaps w:val="0"/>
        <w:strike w:val="0"/>
        <w:color w:val="000000"/>
        <w:sz w:val="20"/>
        <w:szCs w:val="20"/>
        <w:u w:val="single"/>
        <w:shd w:val="clear" w:color="auto" w:fill="auto"/>
        <w:vertAlign w:val="baseline"/>
        <w:rtl w:val="0"/>
      </w:rPr>
      <w:t xml:space="preserve">- Address:3867 Shore Pkwy Brooklyn, NY 11235</w:t>
    </w:r>
    <w:r>
      <w:rPr>
        <w:rtl w:val="0"/>
      </w:rPr>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before="513"/>
      <w:ind w:right="-200"/>
      <w:jc w:val="right"/>
      <w:rPr>
        <w:sz w:val="19"/>
        <w:szCs w:val="19"/>
      </w:rPr>
    </w:pPr>
    <w:r>
      <w:rPr>
        <w:color w:val="000000"/>
        <w:sz w:val="26"/>
        <w:szCs w:val="26"/>
        <w:rtl w:val="0"/>
      </w:rPr>
      <w:t xml:space="preserve">KHUTBAH </w:t>
    </w:r>
    <w:r>
      <w:rPr>
        <w:color w:val="000000"/>
        <w:sz w:val="19"/>
        <w:szCs w:val="19"/>
        <w:rtl w:val="0"/>
      </w:rPr>
      <w:t xml:space="preserve"> Sep </w:t>
    </w:r>
    <w:r>
      <w:rPr>
        <w:sz w:val="19"/>
        <w:szCs w:val="19"/>
        <w:rtl w:val="0"/>
      </w:rPr>
      <w:t xml:space="preserve">1</w:t>
    </w:r>
    <w:r>
      <w:rPr>
        <w:sz w:val="19"/>
        <w:szCs w:val="19"/>
        <w:rtl w:val="0"/>
        <w:lang w:val="en-US"/>
      </w:rPr>
      <w:t xml:space="preserve">9</w:t>
    </w:r>
    <w:r>
      <w:rPr>
        <w:color w:val="000000"/>
        <w:sz w:val="19"/>
        <w:szCs w:val="19"/>
        <w:rtl w:val="0"/>
      </w:rPr>
      <w:t xml:space="preserve">-2025</w:t>
    </w:r>
    <w: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column">
                <wp:posOffset>-192403</wp:posOffset>
              </wp:positionH>
              <wp:positionV relativeFrom="paragraph">
                <wp:posOffset>537210</wp:posOffset>
              </wp:positionV>
              <wp:extent cx="7297420" cy="9017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r/>
                    </pic:nvPicPr>
                    <pic:blipFill>
                      <a:blip r:embed="rId1"/>
                      <a:srcRect l="0" t="0" r="0" b="0"/>
                      <a:stretch/>
                    </pic:blipFill>
                    <pic:spPr bwMode="auto">
                      <a:xfrm>
                        <a:off x="0" y="0"/>
                        <a:ext cx="7297420" cy="9017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0;o:allowoverlap:true;o:allowincell:true;mso-position-horizontal-relative:text;margin-left:-15.15pt;mso-position-horizontal:absolute;mso-position-vertical-relative:text;margin-top:42.30pt;mso-position-vertical:absolute;width:574.60pt;height:7.10pt;mso-wrap-distance-left:0.00pt;mso-wrap-distance-top:0.00pt;mso-wrap-distance-right:0.00pt;mso-wrap-distance-bottom:0.00pt;z-index:1;">
              <v:imagedata r:id="rId1" o:title="" croptop="0f" cropleft="0f" cropbottom="0f" cropright="0f"/>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-134470</wp:posOffset>
              </wp:positionH>
              <wp:positionV relativeFrom="paragraph">
                <wp:posOffset>-252242</wp:posOffset>
              </wp:positionV>
              <wp:extent cx="1929130" cy="789305"/>
              <wp:effectExtent l="0" t="0" r="0" b="0"/>
              <wp:wrapSquare wrapText="bothSides"/>
              <wp:docPr id="2" name="image1.png" descr="A logo with a sta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with a star&#10;&#10;AI-generated content may be incorrect."/>
                      <pic:cNvPicPr/>
                      <pic:nvPr/>
                    </pic:nvPicPr>
                    <pic:blipFill>
                      <a:blip r:embed="rId2"/>
                      <a:srcRect l="21974" t="35149" r="21915" b="35126"/>
                      <a:stretch/>
                    </pic:blipFill>
                    <pic:spPr bwMode="auto">
                      <a:xfrm>
                        <a:off x="0" y="0"/>
                        <a:ext cx="1929129" cy="789305"/>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0;o:allowoverlap:true;o:allowincell:true;mso-position-horizontal-relative:text;margin-left:-10.59pt;mso-position-horizontal:absolute;mso-position-vertical-relative:text;margin-top:-19.86pt;mso-position-vertical:absolute;width:151.90pt;height:62.15pt;mso-wrap-distance-left:9.00pt;mso-wrap-distance-top:0.00pt;mso-wrap-distance-right:9.00pt;mso-wrap-distance-bottom:0.00pt;z-index:1;">
              <w10:wrap type="square"/>
              <v:imagedata r:id="rId2" o:title="" croptop="23035f" cropleft="14401f" cropbottom="23020f" cropright="14362f"/>
              <o:lock v:ext="edit" rotation="t"/>
            </v:shape>
          </w:pict>
        </mc:Fallback>
      </mc:AlternateContent>
    </w:r>
    <w:r>
      <w:rPr>
        <w:sz w:val="19"/>
        <w:szCs w:val="19"/>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72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72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2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2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2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2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2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2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2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2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2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2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2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2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2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2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2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2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2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2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2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2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2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2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2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2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2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2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2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2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2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2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2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2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2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2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2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2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2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2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2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2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2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2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2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2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2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2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2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2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2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2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2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2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2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2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2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2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2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2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2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2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2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2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2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2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2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2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2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2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2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2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2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2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2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2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2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2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2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2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2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2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2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2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2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2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72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3">
    <w:name w:val="List Table 7 Colorful - Accent 3"/>
    <w:basedOn w:val="72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4">
    <w:name w:val="List Table 7 Colorful - Accent 4"/>
    <w:basedOn w:val="72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5">
    <w:name w:val="List Table 7 Colorful - Accent 5"/>
    <w:basedOn w:val="72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6">
    <w:name w:val="List Table 7 Colorful - Accent 6"/>
    <w:basedOn w:val="72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7">
    <w:name w:val="Lined - Accent"/>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2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2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2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2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2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2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2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2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2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2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2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2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2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2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
    <w:name w:val="Heading 7"/>
    <w:basedOn w:val="718"/>
    <w:next w:val="718"/>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18"/>
    <w:next w:val="718"/>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18"/>
    <w:next w:val="718"/>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4">
    <w:name w:val="Heading 5 Char"/>
    <w:basedOn w:val="726"/>
    <w:link w:val="723"/>
    <w:uiPriority w:val="9"/>
    <w:pPr>
      <w:pBdr/>
      <w:spacing/>
      <w:ind/>
    </w:pPr>
    <w:rPr>
      <w:rFonts w:ascii="Arial" w:hAnsi="Arial" w:eastAsia="Arial" w:cs="Arial"/>
      <w:color w:val="0f4761" w:themeColor="accent1" w:themeShade="BF"/>
    </w:rPr>
  </w:style>
  <w:style w:type="character" w:styleId="155">
    <w:name w:val="Heading 6 Char"/>
    <w:basedOn w:val="726"/>
    <w:link w:val="724"/>
    <w:uiPriority w:val="9"/>
    <w:pPr>
      <w:pBdr/>
      <w:spacing/>
      <w:ind/>
    </w:pPr>
    <w:rPr>
      <w:rFonts w:ascii="Arial" w:hAnsi="Arial" w:eastAsia="Arial" w:cs="Arial"/>
      <w:i/>
      <w:iCs/>
      <w:color w:val="595959" w:themeColor="text1" w:themeTint="A6"/>
    </w:rPr>
  </w:style>
  <w:style w:type="character" w:styleId="156">
    <w:name w:val="Heading 7 Char"/>
    <w:basedOn w:val="726"/>
    <w:link w:val="145"/>
    <w:uiPriority w:val="9"/>
    <w:pPr>
      <w:pBdr/>
      <w:spacing/>
      <w:ind/>
    </w:pPr>
    <w:rPr>
      <w:rFonts w:ascii="Arial" w:hAnsi="Arial" w:eastAsia="Arial" w:cs="Arial"/>
      <w:color w:val="595959" w:themeColor="text1" w:themeTint="A6"/>
    </w:rPr>
  </w:style>
  <w:style w:type="character" w:styleId="157">
    <w:name w:val="Heading 8 Char"/>
    <w:basedOn w:val="726"/>
    <w:link w:val="146"/>
    <w:uiPriority w:val="9"/>
    <w:pPr>
      <w:pBdr/>
      <w:spacing/>
      <w:ind/>
    </w:pPr>
    <w:rPr>
      <w:rFonts w:ascii="Arial" w:hAnsi="Arial" w:eastAsia="Arial" w:cs="Arial"/>
      <w:i/>
      <w:iCs/>
      <w:color w:val="272727" w:themeColor="text1" w:themeTint="D8"/>
    </w:rPr>
  </w:style>
  <w:style w:type="character" w:styleId="158">
    <w:name w:val="Heading 9 Char"/>
    <w:basedOn w:val="726"/>
    <w:link w:val="147"/>
    <w:uiPriority w:val="9"/>
    <w:pPr>
      <w:pBdr/>
      <w:spacing/>
      <w:ind/>
    </w:pPr>
    <w:rPr>
      <w:rFonts w:ascii="Arial" w:hAnsi="Arial" w:eastAsia="Arial" w:cs="Arial"/>
      <w:i/>
      <w:iCs/>
      <w:color w:val="272727" w:themeColor="text1" w:themeTint="D8"/>
    </w:rPr>
  </w:style>
  <w:style w:type="character" w:styleId="160">
    <w:name w:val="Title Char"/>
    <w:basedOn w:val="726"/>
    <w:link w:val="725"/>
    <w:uiPriority w:val="10"/>
    <w:pPr>
      <w:pBdr/>
      <w:spacing/>
      <w:ind/>
    </w:pPr>
    <w:rPr>
      <w:rFonts w:ascii="Arial" w:hAnsi="Arial" w:eastAsia="Arial" w:cs="Arial"/>
      <w:spacing w:val="-10"/>
      <w:sz w:val="56"/>
      <w:szCs w:val="56"/>
    </w:rPr>
  </w:style>
  <w:style w:type="character" w:styleId="162">
    <w:name w:val="Subtitle Char"/>
    <w:basedOn w:val="726"/>
    <w:link w:val="746"/>
    <w:uiPriority w:val="11"/>
    <w:pPr>
      <w:pBdr/>
      <w:spacing/>
      <w:ind/>
    </w:pPr>
    <w:rPr>
      <w:color w:val="595959" w:themeColor="text1" w:themeTint="A6"/>
      <w:spacing w:val="15"/>
      <w:sz w:val="28"/>
      <w:szCs w:val="28"/>
    </w:rPr>
  </w:style>
  <w:style w:type="paragraph" w:styleId="163">
    <w:name w:val="Quote"/>
    <w:basedOn w:val="718"/>
    <w:next w:val="718"/>
    <w:link w:val="164"/>
    <w:uiPriority w:val="29"/>
    <w:qFormat/>
    <w:pPr>
      <w:pBdr/>
      <w:spacing w:before="160"/>
      <w:ind/>
      <w:jc w:val="center"/>
    </w:pPr>
    <w:rPr>
      <w:i/>
      <w:iCs/>
      <w:color w:val="404040" w:themeColor="text1" w:themeTint="BF"/>
    </w:rPr>
  </w:style>
  <w:style w:type="character" w:styleId="164">
    <w:name w:val="Quote Char"/>
    <w:basedOn w:val="726"/>
    <w:link w:val="163"/>
    <w:uiPriority w:val="29"/>
    <w:pPr>
      <w:pBdr/>
      <w:spacing/>
      <w:ind/>
    </w:pPr>
    <w:rPr>
      <w:i/>
      <w:iCs/>
      <w:color w:val="404040" w:themeColor="text1" w:themeTint="BF"/>
    </w:rPr>
  </w:style>
  <w:style w:type="paragraph" w:styleId="165">
    <w:name w:val="List Paragraph"/>
    <w:basedOn w:val="718"/>
    <w:uiPriority w:val="34"/>
    <w:qFormat/>
    <w:pPr>
      <w:pBdr/>
      <w:spacing/>
      <w:ind w:left="720"/>
      <w:contextualSpacing w:val="true"/>
    </w:pPr>
  </w:style>
  <w:style w:type="character" w:styleId="166">
    <w:name w:val="Intense Emphasis"/>
    <w:basedOn w:val="726"/>
    <w:uiPriority w:val="21"/>
    <w:qFormat/>
    <w:pPr>
      <w:pBdr/>
      <w:spacing/>
      <w:ind/>
    </w:pPr>
    <w:rPr>
      <w:i/>
      <w:iCs/>
      <w:color w:val="0f4761" w:themeColor="accent1" w:themeShade="BF"/>
    </w:rPr>
  </w:style>
  <w:style w:type="paragraph" w:styleId="167">
    <w:name w:val="Intense Quote"/>
    <w:basedOn w:val="718"/>
    <w:next w:val="718"/>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26"/>
    <w:link w:val="167"/>
    <w:uiPriority w:val="30"/>
    <w:pPr>
      <w:pBdr/>
      <w:spacing/>
      <w:ind/>
    </w:pPr>
    <w:rPr>
      <w:i/>
      <w:iCs/>
      <w:color w:val="0f4761" w:themeColor="accent1" w:themeShade="BF"/>
    </w:rPr>
  </w:style>
  <w:style w:type="character" w:styleId="169">
    <w:name w:val="Intense Reference"/>
    <w:basedOn w:val="726"/>
    <w:uiPriority w:val="32"/>
    <w:qFormat/>
    <w:pPr>
      <w:pBdr/>
      <w:spacing/>
      <w:ind/>
    </w:pPr>
    <w:rPr>
      <w:b/>
      <w:bCs/>
      <w:smallCaps/>
      <w:color w:val="0f4761" w:themeColor="accent1" w:themeShade="BF"/>
      <w:spacing w:val="5"/>
    </w:rPr>
  </w:style>
  <w:style w:type="paragraph" w:styleId="170">
    <w:name w:val="No Spacing"/>
    <w:basedOn w:val="718"/>
    <w:uiPriority w:val="1"/>
    <w:qFormat/>
    <w:pPr>
      <w:pBdr/>
      <w:spacing w:after="0" w:line="240" w:lineRule="auto"/>
      <w:ind/>
    </w:pPr>
  </w:style>
  <w:style w:type="character" w:styleId="171">
    <w:name w:val="Subtle Emphasis"/>
    <w:basedOn w:val="726"/>
    <w:uiPriority w:val="19"/>
    <w:qFormat/>
    <w:pPr>
      <w:pBdr/>
      <w:spacing/>
      <w:ind/>
    </w:pPr>
    <w:rPr>
      <w:i/>
      <w:iCs/>
      <w:color w:val="404040" w:themeColor="text1" w:themeTint="BF"/>
    </w:rPr>
  </w:style>
  <w:style w:type="character" w:styleId="174">
    <w:name w:val="Subtle Reference"/>
    <w:basedOn w:val="726"/>
    <w:uiPriority w:val="31"/>
    <w:qFormat/>
    <w:pPr>
      <w:pBdr/>
      <w:spacing/>
      <w:ind/>
    </w:pPr>
    <w:rPr>
      <w:smallCaps/>
      <w:color w:val="5a5a5a" w:themeColor="text1" w:themeTint="A5"/>
    </w:rPr>
  </w:style>
  <w:style w:type="character" w:styleId="175">
    <w:name w:val="Book Title"/>
    <w:basedOn w:val="726"/>
    <w:uiPriority w:val="33"/>
    <w:qFormat/>
    <w:pPr>
      <w:pBdr/>
      <w:spacing/>
      <w:ind/>
    </w:pPr>
    <w:rPr>
      <w:b/>
      <w:bCs/>
      <w:i/>
      <w:iCs/>
      <w:spacing w:val="5"/>
    </w:rPr>
  </w:style>
  <w:style w:type="paragraph" w:styleId="180">
    <w:name w:val="Caption"/>
    <w:basedOn w:val="718"/>
    <w:next w:val="718"/>
    <w:uiPriority w:val="35"/>
    <w:unhideWhenUsed/>
    <w:qFormat/>
    <w:pPr>
      <w:pBdr/>
      <w:spacing w:after="200" w:line="240" w:lineRule="auto"/>
      <w:ind/>
    </w:pPr>
    <w:rPr>
      <w:i/>
      <w:iCs/>
      <w:color w:val="0e2841" w:themeColor="text2"/>
      <w:sz w:val="18"/>
      <w:szCs w:val="18"/>
    </w:rPr>
  </w:style>
  <w:style w:type="paragraph" w:styleId="181">
    <w:name w:val="footnote text"/>
    <w:basedOn w:val="718"/>
    <w:link w:val="182"/>
    <w:uiPriority w:val="99"/>
    <w:semiHidden/>
    <w:unhideWhenUsed/>
    <w:pPr>
      <w:pBdr/>
      <w:spacing w:after="0" w:line="240" w:lineRule="auto"/>
      <w:ind/>
    </w:pPr>
    <w:rPr>
      <w:sz w:val="20"/>
      <w:szCs w:val="20"/>
    </w:rPr>
  </w:style>
  <w:style w:type="character" w:styleId="182">
    <w:name w:val="Footnote Text Char"/>
    <w:basedOn w:val="726"/>
    <w:link w:val="181"/>
    <w:uiPriority w:val="99"/>
    <w:semiHidden/>
    <w:pPr>
      <w:pBdr/>
      <w:spacing/>
      <w:ind/>
    </w:pPr>
    <w:rPr>
      <w:sz w:val="20"/>
      <w:szCs w:val="20"/>
    </w:rPr>
  </w:style>
  <w:style w:type="character" w:styleId="183">
    <w:name w:val="footnote reference"/>
    <w:basedOn w:val="726"/>
    <w:uiPriority w:val="99"/>
    <w:semiHidden/>
    <w:unhideWhenUsed/>
    <w:pPr>
      <w:pBdr/>
      <w:spacing/>
      <w:ind/>
    </w:pPr>
    <w:rPr>
      <w:vertAlign w:val="superscript"/>
    </w:rPr>
  </w:style>
  <w:style w:type="paragraph" w:styleId="184">
    <w:name w:val="endnote text"/>
    <w:basedOn w:val="718"/>
    <w:link w:val="185"/>
    <w:uiPriority w:val="99"/>
    <w:semiHidden/>
    <w:unhideWhenUsed/>
    <w:pPr>
      <w:pBdr/>
      <w:spacing w:after="0" w:line="240" w:lineRule="auto"/>
      <w:ind/>
    </w:pPr>
    <w:rPr>
      <w:sz w:val="20"/>
      <w:szCs w:val="20"/>
    </w:rPr>
  </w:style>
  <w:style w:type="character" w:styleId="185">
    <w:name w:val="Endnote Text Char"/>
    <w:basedOn w:val="726"/>
    <w:link w:val="184"/>
    <w:uiPriority w:val="99"/>
    <w:semiHidden/>
    <w:pPr>
      <w:pBdr/>
      <w:spacing/>
      <w:ind/>
    </w:pPr>
    <w:rPr>
      <w:sz w:val="20"/>
      <w:szCs w:val="20"/>
    </w:rPr>
  </w:style>
  <w:style w:type="character" w:styleId="186">
    <w:name w:val="endnote reference"/>
    <w:basedOn w:val="726"/>
    <w:uiPriority w:val="99"/>
    <w:semiHidden/>
    <w:unhideWhenUsed/>
    <w:pPr>
      <w:pBdr/>
      <w:spacing/>
      <w:ind/>
    </w:pPr>
    <w:rPr>
      <w:vertAlign w:val="superscript"/>
    </w:rPr>
  </w:style>
  <w:style w:type="character" w:styleId="188">
    <w:name w:val="FollowedHyperlink"/>
    <w:basedOn w:val="726"/>
    <w:uiPriority w:val="99"/>
    <w:semiHidden/>
    <w:unhideWhenUsed/>
    <w:pPr>
      <w:pBdr/>
      <w:spacing/>
      <w:ind/>
    </w:pPr>
    <w:rPr>
      <w:color w:val="954f72" w:themeColor="followedHyperlink"/>
      <w:u w:val="single"/>
    </w:rPr>
  </w:style>
  <w:style w:type="paragraph" w:styleId="189">
    <w:name w:val="toc 1"/>
    <w:basedOn w:val="718"/>
    <w:next w:val="718"/>
    <w:uiPriority w:val="39"/>
    <w:unhideWhenUsed/>
    <w:pPr>
      <w:pBdr/>
      <w:spacing w:after="100"/>
      <w:ind/>
    </w:pPr>
  </w:style>
  <w:style w:type="paragraph" w:styleId="190">
    <w:name w:val="toc 2"/>
    <w:basedOn w:val="718"/>
    <w:next w:val="718"/>
    <w:uiPriority w:val="39"/>
    <w:unhideWhenUsed/>
    <w:pPr>
      <w:pBdr/>
      <w:spacing w:after="100"/>
      <w:ind w:left="220"/>
    </w:pPr>
  </w:style>
  <w:style w:type="paragraph" w:styleId="191">
    <w:name w:val="toc 3"/>
    <w:basedOn w:val="718"/>
    <w:next w:val="718"/>
    <w:uiPriority w:val="39"/>
    <w:unhideWhenUsed/>
    <w:pPr>
      <w:pBdr/>
      <w:spacing w:after="100"/>
      <w:ind w:left="440"/>
    </w:pPr>
  </w:style>
  <w:style w:type="paragraph" w:styleId="192">
    <w:name w:val="toc 4"/>
    <w:basedOn w:val="718"/>
    <w:next w:val="718"/>
    <w:uiPriority w:val="39"/>
    <w:unhideWhenUsed/>
    <w:pPr>
      <w:pBdr/>
      <w:spacing w:after="100"/>
      <w:ind w:left="660"/>
    </w:pPr>
  </w:style>
  <w:style w:type="paragraph" w:styleId="193">
    <w:name w:val="toc 5"/>
    <w:basedOn w:val="718"/>
    <w:next w:val="718"/>
    <w:uiPriority w:val="39"/>
    <w:unhideWhenUsed/>
    <w:pPr>
      <w:pBdr/>
      <w:spacing w:after="100"/>
      <w:ind w:left="880"/>
    </w:pPr>
  </w:style>
  <w:style w:type="paragraph" w:styleId="194">
    <w:name w:val="toc 6"/>
    <w:basedOn w:val="718"/>
    <w:next w:val="718"/>
    <w:uiPriority w:val="39"/>
    <w:unhideWhenUsed/>
    <w:pPr>
      <w:pBdr/>
      <w:spacing w:after="100"/>
      <w:ind w:left="1100"/>
    </w:pPr>
  </w:style>
  <w:style w:type="paragraph" w:styleId="195">
    <w:name w:val="toc 7"/>
    <w:basedOn w:val="718"/>
    <w:next w:val="718"/>
    <w:uiPriority w:val="39"/>
    <w:unhideWhenUsed/>
    <w:pPr>
      <w:pBdr/>
      <w:spacing w:after="100"/>
      <w:ind w:left="1320"/>
    </w:pPr>
  </w:style>
  <w:style w:type="paragraph" w:styleId="196">
    <w:name w:val="toc 8"/>
    <w:basedOn w:val="718"/>
    <w:next w:val="718"/>
    <w:uiPriority w:val="39"/>
    <w:unhideWhenUsed/>
    <w:pPr>
      <w:pBdr/>
      <w:spacing w:after="100"/>
      <w:ind w:left="1540"/>
    </w:pPr>
  </w:style>
  <w:style w:type="paragraph" w:styleId="197">
    <w:name w:val="toc 9"/>
    <w:basedOn w:val="718"/>
    <w:next w:val="718"/>
    <w:uiPriority w:val="39"/>
    <w:unhideWhenUsed/>
    <w:pPr>
      <w:pBdr/>
      <w:spacing w:after="100"/>
      <w:ind w:left="1760"/>
    </w:pPr>
  </w:style>
  <w:style w:type="character" w:styleId="198">
    <w:name w:val="Placeholder Text"/>
    <w:basedOn w:val="726"/>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18"/>
    <w:next w:val="718"/>
    <w:uiPriority w:val="99"/>
    <w:unhideWhenUsed/>
    <w:pPr>
      <w:pBdr/>
      <w:spacing w:after="0" w:afterAutospacing="0"/>
      <w:ind/>
    </w:pPr>
  </w:style>
  <w:style w:type="paragraph" w:styleId="718" w:default="1">
    <w:name w:val="Normal"/>
    <w:pPr>
      <w:pBdr/>
      <w:spacing/>
      <w:ind/>
    </w:pPr>
  </w:style>
  <w:style w:type="paragraph" w:styleId="719">
    <w:name w:val="Heading 1"/>
    <w:basedOn w:val="718"/>
    <w:next w:val="718"/>
    <w:pPr>
      <w:keepNext w:val="true"/>
      <w:keepLines w:val="true"/>
      <w:pBdr/>
      <w:spacing w:before="240"/>
      <w:ind/>
    </w:pPr>
    <w:rPr>
      <w:rFonts w:ascii="Cambria" w:hAnsi="Cambria" w:eastAsia="Cambria" w:cs="Cambria"/>
      <w:color w:val="366091"/>
      <w:sz w:val="32"/>
      <w:szCs w:val="32"/>
    </w:rPr>
  </w:style>
  <w:style w:type="paragraph" w:styleId="720">
    <w:name w:val="Heading 2"/>
    <w:basedOn w:val="718"/>
    <w:next w:val="718"/>
    <w:pPr>
      <w:keepNext w:val="true"/>
      <w:keepLines w:val="true"/>
      <w:pBdr/>
      <w:spacing w:before="40"/>
      <w:ind/>
    </w:pPr>
    <w:rPr>
      <w:rFonts w:ascii="Cambria" w:hAnsi="Cambria" w:eastAsia="Cambria" w:cs="Cambria"/>
      <w:color w:val="366091"/>
      <w:sz w:val="26"/>
      <w:szCs w:val="26"/>
    </w:rPr>
  </w:style>
  <w:style w:type="paragraph" w:styleId="721">
    <w:name w:val="Heading 3"/>
    <w:basedOn w:val="718"/>
    <w:next w:val="718"/>
    <w:pPr>
      <w:pBdr/>
      <w:spacing/>
      <w:ind/>
    </w:pPr>
    <w:rPr>
      <w:b/>
      <w:sz w:val="27"/>
      <w:szCs w:val="27"/>
    </w:rPr>
  </w:style>
  <w:style w:type="paragraph" w:styleId="722">
    <w:name w:val="Heading 4"/>
    <w:basedOn w:val="718"/>
    <w:next w:val="718"/>
    <w:pPr>
      <w:keepNext w:val="true"/>
      <w:keepLines w:val="true"/>
      <w:pBdr/>
      <w:spacing w:before="40"/>
      <w:ind/>
    </w:pPr>
    <w:rPr>
      <w:rFonts w:ascii="Cambria" w:hAnsi="Cambria" w:eastAsia="Cambria" w:cs="Cambria"/>
      <w:i/>
      <w:color w:val="366091"/>
    </w:rPr>
  </w:style>
  <w:style w:type="paragraph" w:styleId="723">
    <w:name w:val="Heading 5"/>
    <w:basedOn w:val="718"/>
    <w:next w:val="718"/>
    <w:pPr>
      <w:keepNext w:val="true"/>
      <w:keepLines w:val="true"/>
      <w:pageBreakBefore w:val="false"/>
      <w:pBdr/>
      <w:spacing w:after="40" w:before="220"/>
      <w:ind/>
    </w:pPr>
    <w:rPr>
      <w:b/>
      <w:sz w:val="22"/>
      <w:szCs w:val="22"/>
    </w:rPr>
  </w:style>
  <w:style w:type="paragraph" w:styleId="724">
    <w:name w:val="Heading 6"/>
    <w:basedOn w:val="718"/>
    <w:next w:val="718"/>
    <w:pPr>
      <w:keepNext w:val="true"/>
      <w:keepLines w:val="true"/>
      <w:pageBreakBefore w:val="false"/>
      <w:pBdr/>
      <w:spacing w:after="40" w:before="200"/>
      <w:ind/>
    </w:pPr>
    <w:rPr>
      <w:b/>
      <w:sz w:val="20"/>
      <w:szCs w:val="20"/>
    </w:rPr>
  </w:style>
  <w:style w:type="paragraph" w:styleId="725">
    <w:name w:val="Title"/>
    <w:basedOn w:val="718"/>
    <w:next w:val="718"/>
    <w:pPr>
      <w:keepNext w:val="true"/>
      <w:keepLines w:val="true"/>
      <w:pageBreakBefore w:val="false"/>
      <w:pBdr/>
      <w:spacing w:after="120" w:before="480"/>
      <w:ind/>
    </w:pPr>
    <w:rPr>
      <w:b/>
      <w:sz w:val="72"/>
      <w:szCs w:val="72"/>
    </w:rPr>
  </w:style>
  <w:style w:type="character" w:styleId="726" w:default="1">
    <w:name w:val="Default Paragraph Font"/>
    <w:uiPriority w:val="1"/>
    <w:unhideWhenUsed/>
    <w:pPr>
      <w:pBdr/>
      <w:spacing/>
      <w:ind/>
    </w:pPr>
  </w:style>
  <w:style w:type="table" w:styleId="72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28" w:default="1">
    <w:name w:val="No List"/>
    <w:uiPriority w:val="99"/>
    <w:semiHidden/>
    <w:unhideWhenUsed/>
    <w:pPr>
      <w:pBdr/>
      <w:spacing/>
      <w:ind/>
    </w:pPr>
  </w:style>
  <w:style w:type="paragraph" w:styleId="729">
    <w:name w:val="Header"/>
    <w:basedOn w:val="718"/>
    <w:link w:val="730"/>
    <w:uiPriority w:val="99"/>
    <w:unhideWhenUsed/>
    <w:pPr>
      <w:pBdr/>
      <w:tabs>
        <w:tab w:val="center" w:leader="none" w:pos="4680"/>
        <w:tab w:val="right" w:leader="none" w:pos="9360"/>
      </w:tabs>
      <w:spacing/>
      <w:ind/>
    </w:pPr>
  </w:style>
  <w:style w:type="character" w:styleId="730" w:customStyle="1">
    <w:name w:val="Header Char"/>
    <w:basedOn w:val="726"/>
    <w:link w:val="729"/>
    <w:uiPriority w:val="99"/>
    <w:pPr>
      <w:pBdr/>
      <w:spacing/>
      <w:ind/>
    </w:pPr>
    <w:rPr>
      <w:sz w:val="24"/>
      <w:szCs w:val="24"/>
    </w:rPr>
  </w:style>
  <w:style w:type="paragraph" w:styleId="731">
    <w:name w:val="Footer"/>
    <w:basedOn w:val="718"/>
    <w:link w:val="732"/>
    <w:uiPriority w:val="99"/>
    <w:unhideWhenUsed/>
    <w:pPr>
      <w:pBdr/>
      <w:tabs>
        <w:tab w:val="center" w:leader="none" w:pos="4680"/>
        <w:tab w:val="right" w:leader="none" w:pos="9360"/>
      </w:tabs>
      <w:spacing/>
      <w:ind/>
    </w:pPr>
  </w:style>
  <w:style w:type="character" w:styleId="732" w:customStyle="1">
    <w:name w:val="Footer Char"/>
    <w:basedOn w:val="726"/>
    <w:link w:val="731"/>
    <w:uiPriority w:val="99"/>
    <w:pPr>
      <w:pBdr/>
      <w:spacing/>
      <w:ind/>
    </w:pPr>
    <w:rPr>
      <w:sz w:val="24"/>
      <w:szCs w:val="24"/>
    </w:rPr>
  </w:style>
  <w:style w:type="character" w:styleId="733">
    <w:name w:val="Hyperlink"/>
    <w:basedOn w:val="726"/>
    <w:uiPriority w:val="99"/>
    <w:unhideWhenUsed/>
    <w:pPr>
      <w:pBdr/>
      <w:spacing/>
      <w:ind/>
    </w:pPr>
    <w:rPr>
      <w:color w:val="0000ff" w:themeColor="hyperlink"/>
      <w:u w:val="single"/>
    </w:rPr>
  </w:style>
  <w:style w:type="character" w:styleId="734">
    <w:name w:val="Unresolved Mention"/>
    <w:basedOn w:val="726"/>
    <w:uiPriority w:val="99"/>
    <w:semiHidden/>
    <w:unhideWhenUsed/>
    <w:pPr>
      <w:pBdr/>
      <w:spacing/>
      <w:ind/>
    </w:pPr>
    <w:rPr>
      <w:color w:val="605e5c"/>
      <w:shd w:val="clear" w:color="auto" w:fill="e1dfdd"/>
    </w:rPr>
  </w:style>
  <w:style w:type="paragraph" w:styleId="735">
    <w:name w:val="Normal (Web)"/>
    <w:basedOn w:val="718"/>
    <w:uiPriority w:val="99"/>
    <w:unhideWhenUsed/>
    <w:pPr>
      <w:pBdr/>
      <w:spacing/>
      <w:ind/>
    </w:pPr>
  </w:style>
  <w:style w:type="character" w:styleId="736">
    <w:name w:val="Strong"/>
    <w:basedOn w:val="726"/>
    <w:uiPriority w:val="22"/>
    <w:qFormat/>
    <w:pPr>
      <w:pBdr/>
      <w:spacing/>
      <w:ind/>
    </w:pPr>
    <w:rPr>
      <w:b/>
      <w:bCs/>
    </w:rPr>
  </w:style>
  <w:style w:type="character" w:styleId="737">
    <w:name w:val="Emphasis"/>
    <w:basedOn w:val="726"/>
    <w:uiPriority w:val="20"/>
    <w:qFormat/>
    <w:pPr>
      <w:pBdr/>
      <w:spacing/>
      <w:ind/>
    </w:pPr>
    <w:rPr>
      <w:i/>
      <w:iCs/>
    </w:rPr>
  </w:style>
  <w:style w:type="character" w:styleId="738" w:customStyle="1">
    <w:name w:val="overflow-hidden"/>
    <w:basedOn w:val="726"/>
    <w:pPr>
      <w:pBdr/>
      <w:spacing/>
      <w:ind/>
    </w:pPr>
  </w:style>
  <w:style w:type="character" w:styleId="739" w:customStyle="1">
    <w:name w:val="Heading 3 Char"/>
    <w:basedOn w:val="726"/>
    <w:link w:val="721"/>
    <w:uiPriority w:val="9"/>
    <w:pPr>
      <w:pBdr/>
      <w:spacing/>
      <w:ind/>
    </w:pPr>
    <w:rPr>
      <w:b/>
      <w:bCs/>
      <w:sz w:val="27"/>
      <w:szCs w:val="27"/>
    </w:rPr>
  </w:style>
  <w:style w:type="character" w:styleId="740" w:customStyle="1">
    <w:name w:val="Heading 4 Char"/>
    <w:basedOn w:val="726"/>
    <w:link w:val="722"/>
    <w:uiPriority w:val="9"/>
    <w:pPr>
      <w:pBdr/>
      <w:spacing/>
      <w:ind/>
    </w:pPr>
    <w:rPr>
      <w:rFonts w:asciiTheme="majorHAnsi" w:hAnsiTheme="majorHAnsi" w:eastAsiaTheme="majorEastAsia" w:cstheme="majorBidi"/>
      <w:i/>
      <w:iCs/>
      <w:color w:val="365f91" w:themeColor="accent1" w:themeShade="00"/>
      <w:sz w:val="24"/>
      <w:szCs w:val="24"/>
    </w:rPr>
  </w:style>
  <w:style w:type="character" w:styleId="741" w:customStyle="1">
    <w:name w:val="Heading 2 Char"/>
    <w:basedOn w:val="726"/>
    <w:link w:val="720"/>
    <w:uiPriority w:val="9"/>
    <w:pPr>
      <w:pBdr/>
      <w:spacing/>
      <w:ind/>
    </w:pPr>
    <w:rPr>
      <w:rFonts w:asciiTheme="majorHAnsi" w:hAnsiTheme="majorHAnsi" w:eastAsiaTheme="majorEastAsia" w:cstheme="majorBidi"/>
      <w:color w:val="365f91" w:themeColor="accent1" w:themeShade="00"/>
      <w:sz w:val="26"/>
      <w:szCs w:val="26"/>
    </w:rPr>
  </w:style>
  <w:style w:type="character" w:styleId="742" w:customStyle="1">
    <w:name w:val="Heading 1 Char"/>
    <w:basedOn w:val="726"/>
    <w:link w:val="719"/>
    <w:uiPriority w:val="9"/>
    <w:pPr>
      <w:pBdr/>
      <w:spacing/>
      <w:ind/>
    </w:pPr>
    <w:rPr>
      <w:rFonts w:asciiTheme="majorHAnsi" w:hAnsiTheme="majorHAnsi" w:eastAsiaTheme="majorEastAsia" w:cstheme="majorBidi"/>
      <w:color w:val="365f91" w:themeColor="accent1" w:themeShade="00"/>
      <w:sz w:val="32"/>
      <w:szCs w:val="32"/>
    </w:rPr>
  </w:style>
  <w:style w:type="paragraph" w:styleId="743">
    <w:name w:val="Body Text"/>
    <w:basedOn w:val="718"/>
    <w:link w:val="744"/>
    <w:qFormat/>
    <w:pPr>
      <w:pBdr/>
      <w:spacing w:after="180" w:before="180"/>
      <w:ind/>
    </w:pPr>
    <w:rPr>
      <w:rFonts w:asciiTheme="minorHAnsi" w:hAnsiTheme="minorHAnsi" w:eastAsiaTheme="minorHAnsi" w:cstheme="minorBidi"/>
    </w:rPr>
  </w:style>
  <w:style w:type="character" w:styleId="744" w:customStyle="1">
    <w:name w:val="Body Text Char"/>
    <w:basedOn w:val="726"/>
    <w:link w:val="743"/>
    <w:pPr>
      <w:pBdr/>
      <w:spacing/>
      <w:ind/>
    </w:pPr>
    <w:rPr>
      <w:rFonts w:asciiTheme="minorHAnsi" w:hAnsiTheme="minorHAnsi" w:eastAsiaTheme="minorHAnsi" w:cstheme="minorBidi"/>
      <w:sz w:val="24"/>
      <w:szCs w:val="24"/>
    </w:rPr>
  </w:style>
  <w:style w:type="paragraph" w:styleId="745" w:customStyle="1">
    <w:name w:val="First Paragraph"/>
    <w:basedOn w:val="743"/>
    <w:next w:val="743"/>
    <w:qFormat/>
    <w:pPr>
      <w:pBdr/>
      <w:spacing/>
      <w:ind/>
    </w:pPr>
  </w:style>
  <w:style w:type="paragraph" w:styleId="746">
    <w:name w:val="Subtitle"/>
    <w:basedOn w:val="718"/>
    <w:next w:val="718"/>
    <w:pPr>
      <w:keepNext w:val="true"/>
      <w:keepLines w:val="true"/>
      <w:pageBreakBefore w:val="false"/>
      <w:pBdr/>
      <w:spacing w:after="80" w:before="360"/>
      <w:ind/>
    </w:pPr>
    <w:rPr>
      <w:rFonts w:ascii="Georgia" w:hAnsi="Georgia" w:eastAsia="Georgia" w:cs="Georgia"/>
      <w:i/>
      <w:color w:val="666666"/>
      <w:sz w:val="48"/>
      <w:szCs w:val="4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islamiccenter.org/"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um9I4zCdsY4hcJDm5pYoO/Rdg==">CgMxLjAyDmguODN0a2Zsbzh4aDM3Mg5oLmJ5cDQ0b3duenBpcDgAciExdDVKbTM0d2ZGektuWFZwLUt0TGRiVFpjRkRINTRXRVU=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2025-06-02T18:12:00Z</dcterms:created>
  <dcterms:modified xsi:type="dcterms:W3CDTF">2025-09-23T03:47:35Z</dcterms:modified>
</cp:coreProperties>
</file>