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t xml:space="preserve">Khutbah – Deeds Are Judged by Their Endings</w:t>
      </w:r>
      <w:r/>
      <w:r/>
      <w:r/>
      <w:r/>
    </w:p>
    <w:p>
      <w:pPr>
        <w:pBdr/>
        <w:spacing/>
        <w:ind/>
        <w:rPr/>
      </w:pPr>
      <w:r/>
      <w:r/>
    </w:p>
    <w:p>
      <w:pPr>
        <w:pBdr/>
        <w:spacing/>
        <w:ind/>
        <w:rPr/>
      </w:pPr>
      <w:r>
        <w:t xml:space="preserve">Brothers and sisters,</w:t>
      </w:r>
      <w:r/>
    </w:p>
    <w:p>
      <w:pPr>
        <w:pBdr/>
        <w:spacing/>
        <w:ind/>
        <w:rPr/>
      </w:pPr>
      <w:r>
        <w:t xml:space="preserve">The path to Allah subḥānahu wa taʿālā is the most honorable of all paths. But along this path, there are many trials. Our Lord reminds us in the Qur’ān that believers before us were also shaken:</w:t>
      </w:r>
      <w:r/>
    </w:p>
    <w:p>
      <w:pPr>
        <w:pBdr/>
        <w:spacing/>
        <w:ind/>
        <w:rPr/>
      </w:pPr>
      <w:r/>
      <w:r/>
    </w:p>
    <w:p>
      <w:pPr>
        <w:pBdr/>
        <w:spacing/>
        <w:ind/>
        <w:rPr/>
      </w:pPr>
      <w:r>
        <w:t xml:space="preserve">﴿اَمْ حَسِبْتُمْ اَنْ تَدْخُلُوا الْجَنَّةَ وَلَمَّا يَأْتِكُمْ مَثَلُ الَّذِينَ خَلَوْا مِنْ قَبْلِكُمْ مَسَّتْهُمُ الْبَأْسَاءُ وَالضَّرَّاءُ وَزُلْزِلُوا حَتّٰى يَقُولَ الرَّسُولُ وَالَّذِينَ اٰمَنُوا مَعَهُ مَتٰى نَصْرُ اللّٰهِ اَلَا اِنَّ نَصْرَ اللّٰه</w:t>
      </w:r>
      <w:r>
        <w:t xml:space="preserve">ِ قَرِيبٌ﴾</w:t>
      </w:r>
      <w:r/>
    </w:p>
    <w:p>
      <w:pPr>
        <w:pBdr/>
        <w:spacing/>
        <w:ind/>
        <w:rPr/>
      </w:pPr>
      <w:r>
        <w:t xml:space="preserve">“Do you think that you will enter Paradise without experiencing what came to those before you? They were afflicted with poverty and hardship, and were shaken until even the Messenger and those with him said: ‘When will the help of Allah come?’ Surely the he</w:t>
      </w:r>
      <w:r>
        <w:t xml:space="preserve">lp of Allah is near.” (al-Baqarah 2:214)</w:t>
      </w:r>
      <w:r/>
    </w:p>
    <w:p>
      <w:pPr>
        <w:pBdr/>
        <w:spacing/>
        <w:ind/>
        <w:rPr/>
      </w:pPr>
      <w:r/>
      <w:r/>
    </w:p>
    <w:p>
      <w:pPr>
        <w:pBdr/>
        <w:spacing/>
        <w:ind/>
        <w:rPr/>
      </w:pPr>
      <w:r>
        <w:t xml:space="preserve">Dear brothers and sisters, this verse teaches us that trials are not a sign of weakness, but part of the journey of faith. The real test is not how we start, but how we finish. Our scholars remind us: “Every good deed will face many obstacles, and shayṭāns</w:t>
      </w:r>
      <w:r>
        <w:t xml:space="preserve"> — both human and jinn — will never leave the servants of Allah in peace.”</w:t>
      </w:r>
      <w:r/>
    </w:p>
    <w:p>
      <w:pPr>
        <w:pBdr/>
        <w:spacing/>
        <w:ind/>
        <w:rPr/>
      </w:pPr>
      <w:r/>
      <w:r/>
    </w:p>
    <w:p>
      <w:pPr>
        <w:pBdr/>
        <w:spacing/>
        <w:ind/>
        <w:rPr/>
      </w:pPr>
      <w:r>
        <w:t xml:space="preserve">That is why the believer must build inner strength. Without patience (ṣabr), trust (tawakkul), and steadfastness (thabāt), even a small trial can shake us. But with these qualities, even storms cannot uproot us.</w:t>
      </w:r>
      <w:r/>
    </w:p>
    <w:p>
      <w:pPr>
        <w:pBdr/>
        <w:spacing/>
        <w:ind/>
        <w:rPr/>
      </w:pPr>
      <w:r/>
      <w:r/>
    </w:p>
    <w:p>
      <w:pPr>
        <w:pBdr/>
        <w:spacing/>
        <w:ind/>
        <w:rPr/>
      </w:pPr>
      <w:r>
        <w:t xml:space="preserve">Allah subḥānahu wa taʿālā says:</w:t>
      </w:r>
      <w:r>
        <w:rPr>
          <w:lang w:val="en-US"/>
        </w:rPr>
        <w:t xml:space="preserve"> </w:t>
      </w:r>
      <w:r/>
      <w:r/>
      <w:r/>
      <w:r/>
      <w:r>
        <w:t xml:space="preserve">﴿يُثَبِّتُ ٱللَّهُ ٱلَّذِينَ ءَامَنُوا۟ بِٱلْقَوْلِ ٱلثَّابِتِ فِى ٱلْحَيَوٰةِ ٱلدُّنْيَا وَفِى ٱلْـَٔاخِرَةِ﴾</w:t>
      </w:r>
      <w:r/>
      <w:r/>
    </w:p>
    <w:p>
      <w:pPr>
        <w:pBdr/>
        <w:spacing/>
        <w:ind/>
        <w:rPr/>
      </w:pPr>
      <w:r>
        <w:t xml:space="preserve">“Allah makes firm those who believe with the firm word in this life and in the Hereafter.” (Ibrāhīm 14:27)</w:t>
      </w:r>
      <w:r/>
    </w:p>
    <w:p>
      <w:pPr>
        <w:pBdr/>
        <w:spacing/>
        <w:ind/>
        <w:rPr/>
      </w:pPr>
      <w:r/>
      <w:r/>
    </w:p>
    <w:p>
      <w:pPr>
        <w:pBdr/>
        <w:spacing/>
        <w:ind/>
        <w:rPr/>
      </w:pPr>
      <w:r>
        <w:t xml:space="preserve">And to His Prophet ﷺ He said:</w:t>
      </w:r>
      <w:r>
        <w:rPr>
          <w:lang w:val="en-US"/>
        </w:rPr>
        <w:t xml:space="preserve"> </w:t>
      </w:r>
      <w:r/>
      <w:r>
        <w:rPr>
          <w:lang w:val="en-US"/>
        </w:rPr>
      </w:r>
      <w:r/>
      <w:r/>
      <w:r>
        <w:t xml:space="preserve">﴿وَلَوْلَآ أَن ثَبَّتْنَـٰكَ لَقَدْ كِدتَّ تَرْكَنُ إِلَيْهِمْ شَيْـًۭٔا قَلِيلًۭا﴾</w:t>
      </w:r>
      <w:r/>
      <w:r/>
    </w:p>
    <w:p>
      <w:pPr>
        <w:pBdr/>
        <w:spacing/>
        <w:ind/>
        <w:rPr/>
      </w:pPr>
      <w:r>
        <w:t xml:space="preserve">“If We had not made you firm, you would have almost inclined to them a little.” (al-Isrāʾ 17:74)</w:t>
      </w:r>
      <w:r/>
    </w:p>
    <w:p>
      <w:pPr>
        <w:pBdr/>
        <w:spacing/>
        <w:ind/>
        <w:rPr/>
      </w:pPr>
      <w:r/>
      <w:r/>
    </w:p>
    <w:p>
      <w:pPr>
        <w:pBdr/>
        <w:spacing/>
        <w:ind/>
        <w:rPr/>
      </w:pPr>
      <w:r>
        <w:t xml:space="preserve">Even the Messenger of Allah ﷺ needed Allah’s support to remain steadfast. What about us? We are in even greater need of Allah’s guidance. In a ḥadīth qudsī, Allah says: “O My servants! All of you are misguided except those whom I guide. So ask Me for guida</w:t>
      </w:r>
      <w:r>
        <w:t xml:space="preserve">nce, and I will guide you.”</w:t>
      </w:r>
      <w:r/>
    </w:p>
    <w:p>
      <w:pPr>
        <w:pBdr/>
        <w:spacing/>
        <w:ind/>
        <w:rPr/>
      </w:pPr>
      <w:r/>
      <w:r/>
    </w:p>
    <w:p>
      <w:pPr>
        <w:pBdr/>
        <w:spacing/>
        <w:ind/>
        <w:rPr/>
      </w:pPr>
      <w:r>
        <w:t xml:space="preserve">Brothers and sisters,</w:t>
      </w:r>
      <w:r/>
    </w:p>
    <w:p>
      <w:pPr>
        <w:pBdr/>
        <w:spacing/>
        <w:ind/>
        <w:rPr/>
      </w:pPr>
      <w:r>
        <w:t xml:space="preserve">This is why the righteous always feared a bad ending. They did not boast of their worship. They knew that deeds are only judged by their final result.</w:t>
      </w:r>
      <w:r/>
    </w:p>
    <w:p>
      <w:pPr>
        <w:pBdr/>
        <w:spacing/>
        <w:ind/>
        <w:rPr/>
      </w:pPr>
      <w:r/>
      <w:r/>
    </w:p>
    <w:p>
      <w:pPr>
        <w:pBdr/>
        <w:spacing/>
        <w:ind/>
        <w:rPr/>
      </w:pPr>
      <w:r>
        <w:t xml:space="preserve">Rasūlullāh ṣallallāhu ʿalayhi wa sallam said:</w:t>
      </w:r>
      <w:r>
        <w:rPr>
          <w:lang w:val="en-US"/>
        </w:rPr>
        <w:t xml:space="preserve"> </w:t>
      </w:r>
      <w:r>
        <w:rPr>
          <w:lang w:val="en-US"/>
        </w:rPr>
      </w:r>
      <w:r/>
      <w:r/>
      <w:r>
        <w:t xml:space="preserve">«إِنَّمَا الأَعْمَالُ بِخَوَاتِيمِهَا»</w:t>
      </w:r>
      <w:r/>
      <w:r/>
    </w:p>
    <w:p>
      <w:pPr>
        <w:pBdr/>
        <w:spacing/>
        <w:ind/>
        <w:rPr/>
      </w:pPr>
      <w:r>
        <w:t xml:space="preserve">“Indeed, deeds are judged by how they end.” (Bukhārī)</w:t>
      </w:r>
      <w:r/>
    </w:p>
    <w:p>
      <w:pPr>
        <w:pBdr/>
        <w:spacing/>
        <w:ind/>
        <w:rPr/>
      </w:pPr>
      <w:r/>
      <w:r/>
    </w:p>
    <w:p>
      <w:pPr>
        <w:pBdr/>
        <w:spacing/>
        <w:ind/>
        <w:rPr/>
      </w:pPr>
      <w:r>
        <w:t xml:space="preserve">He also said:</w:t>
      </w:r>
      <w:r>
        <w:rPr>
          <w:lang w:val="en-US"/>
        </w:rPr>
        <w:t xml:space="preserve"> </w:t>
      </w:r>
      <w:r/>
      <w:r>
        <w:rPr>
          <w:lang w:val="en-US"/>
        </w:rPr>
      </w:r>
      <w:r/>
      <w:r/>
      <w:r>
        <w:t xml:space="preserve">«يُبْعَثُ كُلُّ عَبْدٍ عَلَى مَا مَاتَ عَلَيْهِ»</w:t>
      </w:r>
      <w:r/>
      <w:r/>
    </w:p>
    <w:p>
      <w:pPr>
        <w:pBdr/>
        <w:spacing/>
        <w:ind/>
        <w:rPr/>
      </w:pPr>
      <w:r>
        <w:t xml:space="preserve">“Every servant will be resurrected in the state in which he died.” (Muslim)</w:t>
      </w:r>
      <w:r/>
    </w:p>
    <w:p>
      <w:pPr>
        <w:pBdr/>
        <w:spacing/>
        <w:ind/>
        <w:rPr/>
      </w:pPr>
      <w:r/>
      <w:r/>
    </w:p>
    <w:p>
      <w:pPr>
        <w:pBdr/>
        <w:spacing/>
        <w:ind/>
        <w:rPr/>
      </w:pPr>
      <w:r>
        <w:t xml:space="preserve">Imām al-Bukhārī narrates that the Prophet ﷺ once pointed to a man fighting bravely and said: “Whoever wants to see a man from the people of Hell, let him look at this man.”Later, that man took his own life. Outwardly he looked like a hero, but his ending</w:t>
      </w:r>
      <w:r>
        <w:t xml:space="preserve"> determined his true state.</w:t>
      </w:r>
      <w:r/>
    </w:p>
    <w:p>
      <w:pPr>
        <w:pBdr/>
        <w:spacing/>
        <w:ind/>
        <w:rPr/>
      </w:pPr>
      <w:r/>
      <w:r/>
    </w:p>
    <w:p>
      <w:pPr>
        <w:pBdr/>
        <w:spacing/>
        <w:ind/>
        <w:rPr/>
      </w:pPr>
      <w:r>
        <w:t xml:space="preserve">This is a frightening reminder: outward appearances are not enough. What matters is our ending — how we meet Allah.</w:t>
      </w:r>
      <w:r/>
    </w:p>
    <w:p>
      <w:pPr>
        <w:pBdr/>
        <w:spacing/>
        <w:ind/>
        <w:rPr/>
      </w:pPr>
      <w:r/>
      <w:r/>
    </w:p>
    <w:p>
      <w:pPr>
        <w:pBdr/>
        <w:spacing/>
        <w:ind/>
        <w:rPr/>
      </w:pPr>
      <w:r>
        <w:t xml:space="preserve">So what ensures a good ending? First, supplication (duʿā). In every rakʿah we repeat the greatest request:</w:t>
      </w:r>
      <w:r/>
    </w:p>
    <w:p>
      <w:pPr>
        <w:pBdr/>
        <w:spacing/>
        <w:ind/>
        <w:rPr/>
      </w:pPr>
      <w:r/>
      <w:r/>
    </w:p>
    <w:p>
      <w:pPr>
        <w:pBdr/>
        <w:spacing/>
        <w:ind/>
        <w:rPr/>
      </w:pPr>
      <w:r>
        <w:t xml:space="preserve">﴿ٱهْدِنَا ٱلصِّرَٰطَ ٱلْمُسْتَقِيمَ﴾</w:t>
      </w:r>
      <w:r>
        <w:rPr>
          <w:lang w:val="en-US"/>
        </w:rPr>
        <w:t xml:space="preserve"> </w:t>
      </w:r>
      <w:r/>
      <w:r>
        <w:t xml:space="preserve">“Guide us to the Straight Path.” (al-Fātiḥah 1:6)</w:t>
      </w:r>
      <w:r/>
      <w:r/>
    </w:p>
    <w:p>
      <w:pPr>
        <w:pBdr/>
        <w:spacing/>
        <w:ind/>
        <w:rPr/>
      </w:pPr>
      <w:r/>
      <w:r/>
    </w:p>
    <w:p>
      <w:pPr>
        <w:pBdr/>
        <w:spacing/>
        <w:ind/>
        <w:rPr/>
      </w:pPr>
      <w:r>
        <w:t xml:space="preserve">Second, holding firmly to the Sunnah. Whoever follows the Sunnah walks in light. Whoever abandons it wanders into darkness.</w:t>
      </w:r>
      <w:r/>
    </w:p>
    <w:p>
      <w:pPr>
        <w:pBdr/>
        <w:spacing/>
        <w:ind/>
        <w:rPr/>
      </w:pPr>
      <w:r/>
      <w:r/>
    </w:p>
    <w:p>
      <w:pPr>
        <w:pBdr/>
        <w:spacing/>
        <w:ind/>
        <w:rPr/>
      </w:pPr>
      <w:r>
        <w:t xml:space="preserve">Third, supporting one another in faith. Rasūlullāh ﷺ said:</w:t>
      </w:r>
      <w:r>
        <w:rPr>
          <w:lang w:val="en-US"/>
        </w:rPr>
        <w:t xml:space="preserve"> </w:t>
      </w:r>
      <w:r/>
      <w:r/>
      <w:r/>
      <w:r/>
      <w:r>
        <w:t xml:space="preserve">«الْمُؤْمِنُ لِلْمُؤْمِنِ كَالْبُنْيَانِ يَشُدُّ بَعْضُهُ بَعْضًا»</w:t>
      </w:r>
      <w:r/>
      <w:r/>
    </w:p>
    <w:p>
      <w:pPr>
        <w:pBdr/>
        <w:spacing/>
        <w:ind/>
        <w:rPr/>
      </w:pPr>
      <w:r>
        <w:t xml:space="preserve">“The believer is to the believer like a building; each part strengthens the other.” (Bukhārī, Muslim)</w:t>
      </w:r>
      <w:r/>
    </w:p>
    <w:p>
      <w:pPr>
        <w:pBdr/>
        <w:spacing/>
        <w:ind/>
        <w:rPr/>
      </w:pPr>
      <w:r/>
      <w:r/>
    </w:p>
    <w:p>
      <w:pPr>
        <w:pBdr/>
        <w:spacing/>
        <w:ind/>
        <w:rPr/>
      </w:pPr>
      <w:r>
        <w:t xml:space="preserve">When one heart breaks, the whole body weakens. When one heart is lifted, the whole community is strengthened.</w:t>
      </w:r>
      <w:r/>
    </w:p>
    <w:p>
      <w:pPr>
        <w:pBdr/>
        <w:spacing/>
        <w:ind/>
        <w:rPr/>
      </w:pPr>
      <w:r/>
      <w:r/>
    </w:p>
    <w:p>
      <w:pPr>
        <w:pBdr/>
        <w:spacing/>
        <w:ind/>
        <w:rPr/>
      </w:pPr>
      <w:r>
        <w:t xml:space="preserve">And finally, we must avoid doubling our trials by questioning Allah’s decree or blaming one another. Allah says:</w:t>
      </w:r>
      <w:r>
        <w:rPr>
          <w:lang w:val="en-US"/>
        </w:rPr>
        <w:t xml:space="preserve"> </w:t>
      </w:r>
      <w:r/>
      <w:r/>
      <w:r/>
      <w:r/>
      <w:r>
        <w:t xml:space="preserve">﴿لَا يُسْأَلُ عَمَّا يَفْعَلُ وَهُمْ يُسْأَلُونَ﴾</w:t>
      </w:r>
      <w:r/>
      <w:r/>
    </w:p>
    <w:p>
      <w:pPr>
        <w:pBdr/>
        <w:spacing/>
        <w:ind/>
        <w:rPr/>
      </w:pPr>
      <w:r>
        <w:t xml:space="preserve">“He cannot be questioned about what He does, but they will be questioned.” (al-Anbiyāʾ 21:23)</w:t>
      </w:r>
      <w:r/>
    </w:p>
    <w:p>
      <w:pPr>
        <w:pBdr/>
        <w:spacing/>
        <w:ind/>
        <w:rPr/>
      </w:pPr>
      <w:r/>
      <w:r/>
    </w:p>
    <w:p>
      <w:pPr>
        <w:pBdr/>
        <w:spacing/>
        <w:ind/>
        <w:rPr/>
      </w:pPr>
      <w:r>
        <w:t xml:space="preserve">Our duty is patience, humility, and unity. With these, hardship becomes a means of growth. Without them, trials turn into division.</w:t>
      </w:r>
      <w:r/>
    </w:p>
    <w:p>
      <w:pPr>
        <w:pBdr/>
        <w:spacing/>
        <w:ind/>
        <w:rPr/>
      </w:pPr>
      <w:r/>
      <w:r/>
    </w:p>
    <w:p>
      <w:pPr>
        <w:pBdr/>
        <w:spacing/>
        <w:ind/>
        <w:rPr/>
      </w:pPr>
      <w:r>
        <w:t xml:space="preserve">O Allah, grant us steadfastness in Your path. Protect us from a bad ending. Keep us united in faith, and resurrect us under the banner of Rasūlullāh ṣallallāhu ʿalayhi wa sallam. Āmīn.</w:t>
      </w:r>
      <w:r/>
    </w:p>
    <w:p>
      <w:pPr>
        <w:pBdr/>
        <w:spacing/>
        <w:ind/>
        <w:rPr/>
      </w:pPr>
      <w:r/>
      <w:r/>
    </w:p>
    <w:p>
      <w:pPr>
        <w:pBdr/>
        <w:spacing/>
        <w:ind/>
        <w:rPr/>
      </w:pPr>
      <w:r>
        <w:t xml:space="preserve">---</w:t>
      </w:r>
      <w:r/>
    </w:p>
    <w:p>
      <w:pPr>
        <w:pBdr/>
        <w:spacing/>
        <w:ind/>
        <w:rPr/>
      </w:pPr>
      <w:r/>
      <w:r/>
    </w:p>
    <w:p>
      <w:pPr>
        <w:pBdr/>
        <w:spacing/>
        <w:ind/>
        <w:rPr/>
      </w:pPr>
      <w:r/>
      <w:r/>
    </w:p>
    <w:p>
      <w:pPr>
        <w:pBdr/>
        <w:spacing/>
        <w:ind/>
        <w:rPr/>
      </w:pPr>
      <w:r>
        <w:t xml:space="preserve">Aziz kardeşlerim,</w:t>
      </w:r>
      <w:r/>
    </w:p>
    <w:p>
      <w:pPr>
        <w:pBdr/>
        <w:spacing/>
        <w:ind/>
        <w:rPr/>
      </w:pPr>
      <w:r>
        <w:t xml:space="preserve">Hak yoluna girmek büyük bir şereftir; fakat bu yol meşakkatlerle doludur. Rabbimiz buyuruyor:</w:t>
      </w:r>
      <w:r/>
    </w:p>
    <w:p>
      <w:pPr>
        <w:pBdr/>
        <w:spacing/>
        <w:ind/>
        <w:rPr/>
      </w:pPr>
      <w:r/>
      <w:r/>
    </w:p>
    <w:p>
      <w:pPr>
        <w:pBdr/>
        <w:spacing/>
        <w:ind/>
        <w:rPr/>
      </w:pPr>
      <w:r>
        <w:t xml:space="preserve">﴿اَمْ حَسِبْتُمْ اَنْ تَدْخُلُوا الْجَنَّةَ وَلَمَّا يَأْتِكُمْ مَثَلُ الَّذِينَ خَلَوْا مِنْ قَبْلِكُمْ مَسَّتْهُمُ الْبَأْسَاءُ وَالضَّرَّاءُ وَزُلْزِلُوا حَتّٰى يَقُولَ الرَّسُولُ وَالَّذِينَ اٰمَنُوا مَعَهُ مَتٰى نَصْرُ اللّٰهِ اَلَا اِنَّ نَصْرَ اللّٰه</w:t>
      </w:r>
      <w:r>
        <w:t xml:space="preserve">ِ قَرِيبٌ﴾ (Bakara 2:214)</w:t>
      </w:r>
      <w:r/>
    </w:p>
    <w:p>
      <w:pPr>
        <w:pBdr/>
        <w:spacing/>
        <w:ind/>
        <w:rPr/>
      </w:pPr>
      <w:r/>
      <w:r/>
    </w:p>
    <w:p>
      <w:pPr>
        <w:pBdr/>
        <w:spacing/>
        <w:ind/>
        <w:rPr/>
      </w:pPr>
      <w:r>
        <w:t xml:space="preserve">Mü’minin asıl imtihanı başlangıçta değil, sondadır. Bunun için Allah Teâlâ buyuruyor:</w:t>
      </w:r>
      <w:r/>
    </w:p>
    <w:p>
      <w:pPr>
        <w:pBdr/>
        <w:spacing/>
        <w:ind/>
        <w:rPr/>
      </w:pPr>
      <w:r/>
      <w:r/>
    </w:p>
    <w:p>
      <w:pPr>
        <w:pBdr/>
        <w:spacing/>
        <w:ind/>
        <w:rPr/>
      </w:pPr>
      <w:r>
        <w:t xml:space="preserve">﴿يُثَبِّتُ ٱللَّهُ ٱلَّذِينَ ءَامَنُوا۟ بِٱلْقَوْلِ ٱلثَّابِتِ فِى ٱلْحَيَوٰةِ ٱلدُّنْيَا وَفِى ٱلْـَٔاخِرَةِ﴾ (İbrahim 14:27)</w:t>
      </w:r>
      <w:r/>
    </w:p>
    <w:p>
      <w:pPr>
        <w:pBdr/>
        <w:spacing/>
        <w:ind/>
        <w:rPr/>
      </w:pPr>
      <w:r/>
      <w:r/>
    </w:p>
    <w:p>
      <w:pPr>
        <w:pBdr/>
        <w:spacing/>
        <w:ind/>
        <w:rPr/>
      </w:pPr>
      <w:r>
        <w:t xml:space="preserve">Salih kullar kötü akıbetten korkar, yaptıkları amellerle gururlanmaz, korku ve ümit arasında yaşarlar. Rasūlullāh ṣallallāhu ʿalayhi wa sallam şöyle buyurur</w:t>
      </w:r>
      <w:r/>
      <w:r/>
      <w:r>
        <w:t xml:space="preserve">«إِنَّمَا الأَعْمَالُ بِخَوَاتِيمِهَا»</w:t>
      </w:r>
      <w:r/>
      <w:r/>
    </w:p>
    <w:p>
      <w:pPr>
        <w:pBdr/>
        <w:spacing/>
        <w:ind/>
        <w:rPr/>
      </w:pPr>
      <w:r>
        <w:t xml:space="preserve">“Ameller, sonlarına göre değerlendirilir.” (Buhârî)</w:t>
      </w:r>
      <w:r/>
    </w:p>
    <w:p>
      <w:pPr>
        <w:pBdr/>
        <w:spacing/>
        <w:ind/>
        <w:rPr/>
      </w:pPr>
      <w:r/>
      <w:r/>
    </w:p>
    <w:p>
      <w:pPr>
        <w:pBdr/>
        <w:spacing/>
        <w:ind/>
        <w:rPr/>
      </w:pPr>
      <w:r>
        <w:t xml:space="preserve">Bir başka hadiste:</w:t>
      </w:r>
      <w:r>
        <w:rPr>
          <w:lang w:val="en-US"/>
        </w:rPr>
        <w:t xml:space="preserve"> </w:t>
      </w:r>
      <w:r/>
      <w:r/>
      <w:r/>
      <w:r/>
      <w:r>
        <w:t xml:space="preserve">«يُبْعَثُ كُلُّ عَبْدٍ عَلَى مَا مَاتَ عَلَيْهِ»</w:t>
      </w:r>
      <w:r/>
      <w:r/>
    </w:p>
    <w:p>
      <w:pPr>
        <w:pBdr/>
        <w:spacing/>
        <w:ind/>
        <w:rPr/>
      </w:pPr>
      <w:r>
        <w:t xml:space="preserve">“Her kul, öldüğü hal üzere diriltilecektir.” (Müslim)</w:t>
      </w:r>
      <w:r/>
    </w:p>
    <w:p>
      <w:pPr>
        <w:pBdr/>
        <w:spacing/>
        <w:ind/>
        <w:rPr/>
      </w:pPr>
      <w:r/>
      <w:r/>
    </w:p>
    <w:p>
      <w:pPr>
        <w:pBdr/>
        <w:spacing/>
        <w:ind/>
        <w:rPr/>
      </w:pPr>
      <w:r>
        <w:t xml:space="preserve">Kardeşlerim, bu bize şunu öğretir: En büyük ihtiyaç, samimi duadır. Fâtiha’da her gün tekrar ettiğimiz gibi:</w:t>
      </w:r>
      <w:r>
        <w:rPr>
          <w:lang w:val="en-US"/>
        </w:rPr>
        <w:t xml:space="preserve"> </w:t>
      </w:r>
      <w:r/>
      <w:r/>
      <w:r/>
      <w:r/>
      <w:r>
        <w:t xml:space="preserve">﴿ٱهْدِنَا ٱلصِّرَٰطَ ٱلْمُسْتَقِيمَ﴾</w:t>
      </w:r>
      <w:r/>
      <w:r/>
    </w:p>
    <w:p>
      <w:pPr>
        <w:pBdr/>
        <w:spacing/>
        <w:ind/>
        <w:rPr/>
      </w:pPr>
      <w:r>
        <w:t xml:space="preserve">“Bizi dosdoğru yola ilet.” (Fâtiha 1:6)</w:t>
      </w:r>
      <w:r/>
    </w:p>
    <w:p>
      <w:pPr>
        <w:pBdr/>
        <w:spacing/>
        <w:ind/>
        <w:rPr/>
      </w:pPr>
      <w:r/>
      <w:r/>
    </w:p>
    <w:p>
      <w:pPr>
        <w:pBdr/>
        <w:spacing/>
        <w:ind/>
        <w:rPr/>
      </w:pPr>
      <w:r>
        <w:t xml:space="preserve">Ayrıca sünnete sarılmak da sebatın en önemli yoludur. Çünkü sünnet nurdur, terk eden karanlığa düşer. Ve unutmayalım ki biz bir manevî topluluğun parçasıyız. Rasūlullāh ﷺ şöyle buyurmuştur:</w:t>
      </w:r>
      <w:r>
        <w:rPr>
          <w:lang w:val="en-US"/>
        </w:rPr>
        <w:t xml:space="preserve"> </w:t>
      </w:r>
      <w:r/>
      <w:r/>
      <w:r/>
      <w:r/>
      <w:r>
        <w:t xml:space="preserve">«الْمُؤْمِنُ لِلْمُؤْمِنِ كَالْبُنْيَانِ يَشُدُّ بَعْضُهُ بَعْضًا»</w:t>
      </w:r>
      <w:r/>
      <w:r/>
    </w:p>
    <w:p>
      <w:pPr>
        <w:pBdr/>
        <w:spacing/>
        <w:ind/>
        <w:rPr/>
      </w:pPr>
      <w:r>
        <w:t xml:space="preserve">“Mü’min, mü’min için bir bina gibidir; birbirini tutar ve destekler.”</w:t>
      </w:r>
      <w:r/>
    </w:p>
    <w:p>
      <w:pPr>
        <w:pBdr/>
        <w:spacing/>
        <w:ind/>
        <w:rPr/>
      </w:pPr>
      <w:r/>
      <w:r/>
    </w:p>
    <w:p>
      <w:pPr>
        <w:pBdr/>
        <w:spacing/>
        <w:ind/>
        <w:rPr/>
      </w:pPr>
      <w:r>
        <w:t xml:space="preserve">Bir gönül kırıldığında bütün cemaat sarsılır; bir gönül ayağa kalktığında bütün cemaat kuvvet bulur. Bunun için musibetleri büyütmeyelim, Allah’ın takdirini sorgulamayalım. Tevazu ve birlik ruhu ile hareket edelim ki imtihan rahmete dönüşsün.</w:t>
      </w:r>
      <w:r/>
    </w:p>
    <w:p>
      <w:pPr>
        <w:pBdr/>
        <w:spacing/>
        <w:ind/>
        <w:rPr/>
      </w:pPr>
      <w:r/>
      <w:r/>
    </w:p>
    <w:p>
      <w:pPr>
        <w:pBdr/>
        <w:spacing/>
        <w:ind/>
        <w:rPr/>
      </w:pPr>
      <w:r>
        <w:t xml:space="preserve">Allah bizleri sabırla, dua ile ve sünnete bağlılıkla sebat eden kullarından eylesin. Bizleri Rasūlullāh ṣallallāhu ʿalayhi wa sallam’ın sancağı altında toplananlardan eylesin. Âmîn.</w:t>
      </w:r>
      <w:r/>
    </w:p>
    <w:p>
      <w:pPr>
        <w:pBdr/>
        <w:spacing/>
        <w:ind/>
        <w:rPr/>
      </w:pPr>
      <w:r/>
      <w:r/>
    </w:p>
    <w:sectPr>
      <w:headerReference w:type="default" r:id="rId8"/>
      <w:footerReference w:type="default" r:id="rId9"/>
      <w:footnotePr/>
      <w:endnotePr/>
      <w:type w:val="nextPage"/>
      <w:pgSz w:h="15840" w:orient="portrait" w:w="12240"/>
      <w:pgMar w:top="1746" w:right="720" w:bottom="540" w:left="720" w:header="708" w:footer="195"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Georgia">
    <w:panose1 w:val="02040502050405020303"/>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hyperlink r:id="rId1" w:tooltip="https://islamiccenter.org/" w:history="1">
      <w:r>
        <w:rPr>
          <w:rFonts w:ascii="Times New Roman" w:hAnsi="Times New Roman" w:eastAsia="Times New Roman" w:cs="Times New Roman"/>
          <w:b w:val="0"/>
          <w:i w:val="0"/>
          <w:smallCaps w:val="0"/>
          <w:strike w:val="0"/>
          <w:color w:val="0000ff"/>
          <w:sz w:val="21"/>
          <w:szCs w:val="21"/>
          <w:u w:val="single"/>
          <w:shd w:val="clear" w:color="auto" w:fill="auto"/>
          <w:vertAlign w:val="baseline"/>
          <w:rtl w:val="0"/>
        </w:rPr>
        <w:t xml:space="preserve">https://islamiccenter.org/</w:t>
      </w:r>
    </w:hyperlink>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Fonts w:ascii="Times New Roman" w:hAnsi="Times New Roman" w:eastAsia="Times New Roman" w:cs="Times New Roman"/>
        <w:b w:val="0"/>
        <w:i/>
        <w:smallCaps w:val="0"/>
        <w:strike w:val="0"/>
        <w:color w:val="000000"/>
        <w:sz w:val="20"/>
        <w:szCs w:val="20"/>
        <w:u w:val="single"/>
        <w:shd w:val="clear" w:color="auto" w:fill="auto"/>
        <w:vertAlign w:val="baseline"/>
        <w:rtl w:val="0"/>
      </w:rPr>
      <w:t xml:space="preserve">- Address:3867 Shore Pkwy Brooklyn, NY 11235</w:t>
    </w:r>
    <w:r>
      <w:rPr>
        <w:rtl w:val="0"/>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before="513"/>
      <w:ind w:right="-200"/>
      <w:jc w:val="right"/>
      <w:rPr>
        <w:sz w:val="19"/>
        <w:szCs w:val="19"/>
      </w:rPr>
    </w:pPr>
    <w:r>
      <w:rPr>
        <w:color w:val="000000"/>
        <w:sz w:val="26"/>
        <w:szCs w:val="26"/>
        <w:rtl w:val="0"/>
      </w:rPr>
      <w:t xml:space="preserve">KHUTBAH </w:t>
    </w:r>
    <w:r>
      <w:rPr>
        <w:color w:val="000000"/>
        <w:sz w:val="19"/>
        <w:szCs w:val="19"/>
        <w:rtl w:val="0"/>
      </w:rPr>
      <w:t xml:space="preserve"> Sep </w:t>
    </w:r>
    <w:r>
      <w:rPr>
        <w:color w:val="000000"/>
        <w:sz w:val="19"/>
        <w:szCs w:val="19"/>
        <w:rtl w:val="0"/>
        <w:lang w:val="en-US"/>
      </w:rPr>
      <w:t xml:space="preserve">26</w:t>
    </w:r>
    <w:r>
      <w:rPr>
        <w:color w:val="000000"/>
        <w:sz w:val="19"/>
        <w:szCs w:val="19"/>
        <w:rtl w:val="0"/>
      </w:rPr>
      <w:t xml:space="preserve">-2025</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-192403</wp:posOffset>
              </wp:positionH>
              <wp:positionV relativeFrom="paragraph">
                <wp:posOffset>537210</wp:posOffset>
              </wp:positionV>
              <wp:extent cx="7297420" cy="901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a:blip r:embed="rId1"/>
                      <a:srcRect l="0" t="0" r="0" b="0"/>
                      <a:stretch/>
                    </pic:blipFill>
                    <pic:spPr bwMode="auto">
                      <a:xfrm>
                        <a:off x="0" y="0"/>
                        <a:ext cx="7297420" cy="9017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15.15pt;mso-position-horizontal:absolute;mso-position-vertical-relative:text;margin-top:42.30pt;mso-position-vertical:absolute;width:574.60pt;height:7.10pt;mso-wrap-distance-left:0.00pt;mso-wrap-distance-top:0.00pt;mso-wrap-distance-right:0.00pt;mso-wrap-distance-bottom:0.00pt;z-index:1;">
              <v:imagedata r:id="rId1" o:title="" croptop="0f" cropleft="0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-134470</wp:posOffset>
              </wp:positionH>
              <wp:positionV relativeFrom="paragraph">
                <wp:posOffset>-252242</wp:posOffset>
              </wp:positionV>
              <wp:extent cx="1929130" cy="789305"/>
              <wp:effectExtent l="0" t="0" r="0" b="0"/>
              <wp:wrapSquare wrapText="bothSides"/>
              <wp:docPr id="2" name="image1.png" descr="A logo with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 star&#10;&#10;AI-generated content may be incorrect."/>
                      <pic:cNvPicPr/>
                      <pic:nvPr/>
                    </pic:nvPicPr>
                    <pic:blipFill>
                      <a:blip r:embed="rId2"/>
                      <a:srcRect l="21974" t="35149" r="21915" b="35126"/>
                      <a:stretch/>
                    </pic:blipFill>
                    <pic:spPr bwMode="auto">
                      <a:xfrm>
                        <a:off x="0" y="0"/>
                        <a:ext cx="1929129" cy="78930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10.59pt;mso-position-horizontal:absolute;mso-position-vertical-relative:text;margin-top:-19.86pt;mso-position-vertical:absolute;width:151.90pt;height:62.15pt;mso-wrap-distance-left:9.00pt;mso-wrap-distance-top:0.00pt;mso-wrap-distance-right:9.00pt;mso-wrap-distance-bottom:0.00pt;z-index:1;">
              <w10:wrap type="square"/>
              <v:imagedata r:id="rId2" o:title="" croptop="23035f" cropleft="14401f" cropbottom="23020f" cropright="14362f"/>
              <o:lock v:ext="edit" rotation="t"/>
            </v:shape>
          </w:pict>
        </mc:Fallback>
      </mc:AlternateContent>
    </w:r>
    <w:r>
      <w:rPr>
        <w:sz w:val="19"/>
        <w:szCs w:val="19"/>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2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2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2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2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2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2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2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2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2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2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2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2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2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2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2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2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2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2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2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2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2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2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2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2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2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2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2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2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2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2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2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2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2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2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2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2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2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2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2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2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2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2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2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2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2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2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2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2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2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2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2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2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2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2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2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72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72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72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72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2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2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2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2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2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2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2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2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718"/>
    <w:next w:val="71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18"/>
    <w:next w:val="71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18"/>
    <w:next w:val="71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4">
    <w:name w:val="Heading 5 Char"/>
    <w:basedOn w:val="726"/>
    <w:link w:val="723"/>
    <w:uiPriority w:val="9"/>
    <w:pPr>
      <w:pBdr/>
      <w:spacing/>
      <w:ind/>
    </w:pPr>
    <w:rPr>
      <w:rFonts w:ascii="Arial" w:hAnsi="Arial" w:eastAsia="Arial" w:cs="Arial"/>
      <w:color w:val="0f4761" w:themeColor="accent1" w:themeShade="BF"/>
    </w:rPr>
  </w:style>
  <w:style w:type="character" w:styleId="155">
    <w:name w:val="Heading 6 Char"/>
    <w:basedOn w:val="726"/>
    <w:link w:val="724"/>
    <w:uiPriority w:val="9"/>
    <w:pPr>
      <w:pBdr/>
      <w:spacing/>
      <w:ind/>
    </w:pPr>
    <w:rPr>
      <w:rFonts w:ascii="Arial" w:hAnsi="Arial" w:eastAsia="Arial" w:cs="Arial"/>
      <w:i/>
      <w:iCs/>
      <w:color w:val="595959" w:themeColor="text1" w:themeTint="A6"/>
    </w:rPr>
  </w:style>
  <w:style w:type="character" w:styleId="156">
    <w:name w:val="Heading 7 Char"/>
    <w:basedOn w:val="726"/>
    <w:link w:val="145"/>
    <w:uiPriority w:val="9"/>
    <w:pPr>
      <w:pBdr/>
      <w:spacing/>
      <w:ind/>
    </w:pPr>
    <w:rPr>
      <w:rFonts w:ascii="Arial" w:hAnsi="Arial" w:eastAsia="Arial" w:cs="Arial"/>
      <w:color w:val="595959" w:themeColor="text1" w:themeTint="A6"/>
    </w:rPr>
  </w:style>
  <w:style w:type="character" w:styleId="157">
    <w:name w:val="Heading 8 Char"/>
    <w:basedOn w:val="726"/>
    <w:link w:val="146"/>
    <w:uiPriority w:val="9"/>
    <w:pPr>
      <w:pBdr/>
      <w:spacing/>
      <w:ind/>
    </w:pPr>
    <w:rPr>
      <w:rFonts w:ascii="Arial" w:hAnsi="Arial" w:eastAsia="Arial" w:cs="Arial"/>
      <w:i/>
      <w:iCs/>
      <w:color w:val="272727" w:themeColor="text1" w:themeTint="D8"/>
    </w:rPr>
  </w:style>
  <w:style w:type="character" w:styleId="158">
    <w:name w:val="Heading 9 Char"/>
    <w:basedOn w:val="726"/>
    <w:link w:val="147"/>
    <w:uiPriority w:val="9"/>
    <w:pPr>
      <w:pBdr/>
      <w:spacing/>
      <w:ind/>
    </w:pPr>
    <w:rPr>
      <w:rFonts w:ascii="Arial" w:hAnsi="Arial" w:eastAsia="Arial" w:cs="Arial"/>
      <w:i/>
      <w:iCs/>
      <w:color w:val="272727" w:themeColor="text1" w:themeTint="D8"/>
    </w:rPr>
  </w:style>
  <w:style w:type="character" w:styleId="160">
    <w:name w:val="Title Char"/>
    <w:basedOn w:val="726"/>
    <w:link w:val="725"/>
    <w:uiPriority w:val="10"/>
    <w:pPr>
      <w:pBdr/>
      <w:spacing/>
      <w:ind/>
    </w:pPr>
    <w:rPr>
      <w:rFonts w:ascii="Arial" w:hAnsi="Arial" w:eastAsia="Arial" w:cs="Arial"/>
      <w:spacing w:val="-10"/>
      <w:sz w:val="56"/>
      <w:szCs w:val="56"/>
    </w:rPr>
  </w:style>
  <w:style w:type="character" w:styleId="162">
    <w:name w:val="Subtitle Char"/>
    <w:basedOn w:val="726"/>
    <w:link w:val="746"/>
    <w:uiPriority w:val="11"/>
    <w:pPr>
      <w:pBdr/>
      <w:spacing/>
      <w:ind/>
    </w:pPr>
    <w:rPr>
      <w:color w:val="595959" w:themeColor="text1" w:themeTint="A6"/>
      <w:spacing w:val="15"/>
      <w:sz w:val="28"/>
      <w:szCs w:val="28"/>
    </w:rPr>
  </w:style>
  <w:style w:type="paragraph" w:styleId="163">
    <w:name w:val="Quote"/>
    <w:basedOn w:val="718"/>
    <w:next w:val="718"/>
    <w:link w:val="164"/>
    <w:uiPriority w:val="29"/>
    <w:qFormat/>
    <w:pPr>
      <w:pBdr/>
      <w:spacing w:before="160"/>
      <w:ind/>
      <w:jc w:val="center"/>
    </w:pPr>
    <w:rPr>
      <w:i/>
      <w:iCs/>
      <w:color w:val="404040" w:themeColor="text1" w:themeTint="BF"/>
    </w:rPr>
  </w:style>
  <w:style w:type="character" w:styleId="164">
    <w:name w:val="Quote Char"/>
    <w:basedOn w:val="726"/>
    <w:link w:val="163"/>
    <w:uiPriority w:val="29"/>
    <w:pPr>
      <w:pBdr/>
      <w:spacing/>
      <w:ind/>
    </w:pPr>
    <w:rPr>
      <w:i/>
      <w:iCs/>
      <w:color w:val="404040" w:themeColor="text1" w:themeTint="BF"/>
    </w:rPr>
  </w:style>
  <w:style w:type="paragraph" w:styleId="165">
    <w:name w:val="List Paragraph"/>
    <w:basedOn w:val="718"/>
    <w:uiPriority w:val="34"/>
    <w:qFormat/>
    <w:pPr>
      <w:pBdr/>
      <w:spacing/>
      <w:ind w:left="720"/>
      <w:contextualSpacing w:val="true"/>
    </w:pPr>
  </w:style>
  <w:style w:type="character" w:styleId="166">
    <w:name w:val="Intense Emphasis"/>
    <w:basedOn w:val="726"/>
    <w:uiPriority w:val="21"/>
    <w:qFormat/>
    <w:pPr>
      <w:pBdr/>
      <w:spacing/>
      <w:ind/>
    </w:pPr>
    <w:rPr>
      <w:i/>
      <w:iCs/>
      <w:color w:val="0f4761" w:themeColor="accent1" w:themeShade="BF"/>
    </w:rPr>
  </w:style>
  <w:style w:type="paragraph" w:styleId="167">
    <w:name w:val="Intense Quote"/>
    <w:basedOn w:val="718"/>
    <w:next w:val="71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26"/>
    <w:link w:val="167"/>
    <w:uiPriority w:val="30"/>
    <w:pPr>
      <w:pBdr/>
      <w:spacing/>
      <w:ind/>
    </w:pPr>
    <w:rPr>
      <w:i/>
      <w:iCs/>
      <w:color w:val="0f4761" w:themeColor="accent1" w:themeShade="BF"/>
    </w:rPr>
  </w:style>
  <w:style w:type="character" w:styleId="169">
    <w:name w:val="Intense Reference"/>
    <w:basedOn w:val="726"/>
    <w:uiPriority w:val="32"/>
    <w:qFormat/>
    <w:pPr>
      <w:pBdr/>
      <w:spacing/>
      <w:ind/>
    </w:pPr>
    <w:rPr>
      <w:b/>
      <w:bCs/>
      <w:smallCaps/>
      <w:color w:val="0f4761" w:themeColor="accent1" w:themeShade="BF"/>
      <w:spacing w:val="5"/>
    </w:rPr>
  </w:style>
  <w:style w:type="paragraph" w:styleId="170">
    <w:name w:val="No Spacing"/>
    <w:basedOn w:val="718"/>
    <w:uiPriority w:val="1"/>
    <w:qFormat/>
    <w:pPr>
      <w:pBdr/>
      <w:spacing w:after="0" w:line="240" w:lineRule="auto"/>
      <w:ind/>
    </w:pPr>
  </w:style>
  <w:style w:type="character" w:styleId="171">
    <w:name w:val="Subtle Emphasis"/>
    <w:basedOn w:val="726"/>
    <w:uiPriority w:val="19"/>
    <w:qFormat/>
    <w:pPr>
      <w:pBdr/>
      <w:spacing/>
      <w:ind/>
    </w:pPr>
    <w:rPr>
      <w:i/>
      <w:iCs/>
      <w:color w:val="404040" w:themeColor="text1" w:themeTint="BF"/>
    </w:rPr>
  </w:style>
  <w:style w:type="character" w:styleId="174">
    <w:name w:val="Subtle Reference"/>
    <w:basedOn w:val="726"/>
    <w:uiPriority w:val="31"/>
    <w:qFormat/>
    <w:pPr>
      <w:pBdr/>
      <w:spacing/>
      <w:ind/>
    </w:pPr>
    <w:rPr>
      <w:smallCaps/>
      <w:color w:val="5a5a5a" w:themeColor="text1" w:themeTint="A5"/>
    </w:rPr>
  </w:style>
  <w:style w:type="character" w:styleId="175">
    <w:name w:val="Book Title"/>
    <w:basedOn w:val="726"/>
    <w:uiPriority w:val="33"/>
    <w:qFormat/>
    <w:pPr>
      <w:pBdr/>
      <w:spacing/>
      <w:ind/>
    </w:pPr>
    <w:rPr>
      <w:b/>
      <w:bCs/>
      <w:i/>
      <w:iCs/>
      <w:spacing w:val="5"/>
    </w:rPr>
  </w:style>
  <w:style w:type="paragraph" w:styleId="180">
    <w:name w:val="Caption"/>
    <w:basedOn w:val="718"/>
    <w:next w:val="718"/>
    <w:uiPriority w:val="35"/>
    <w:unhideWhenUsed/>
    <w:qFormat/>
    <w:pPr>
      <w:pBdr/>
      <w:spacing w:after="200" w:line="240" w:lineRule="auto"/>
      <w:ind/>
    </w:pPr>
    <w:rPr>
      <w:i/>
      <w:iCs/>
      <w:color w:val="0e2841" w:themeColor="text2"/>
      <w:sz w:val="18"/>
      <w:szCs w:val="18"/>
    </w:rPr>
  </w:style>
  <w:style w:type="paragraph" w:styleId="181">
    <w:name w:val="footnote text"/>
    <w:basedOn w:val="718"/>
    <w:link w:val="182"/>
    <w:uiPriority w:val="99"/>
    <w:semiHidden/>
    <w:unhideWhenUsed/>
    <w:pPr>
      <w:pBdr/>
      <w:spacing w:after="0" w:line="240" w:lineRule="auto"/>
      <w:ind/>
    </w:pPr>
    <w:rPr>
      <w:sz w:val="20"/>
      <w:szCs w:val="20"/>
    </w:rPr>
  </w:style>
  <w:style w:type="character" w:styleId="182">
    <w:name w:val="Footnote Text Char"/>
    <w:basedOn w:val="726"/>
    <w:link w:val="181"/>
    <w:uiPriority w:val="99"/>
    <w:semiHidden/>
    <w:pPr>
      <w:pBdr/>
      <w:spacing/>
      <w:ind/>
    </w:pPr>
    <w:rPr>
      <w:sz w:val="20"/>
      <w:szCs w:val="20"/>
    </w:rPr>
  </w:style>
  <w:style w:type="character" w:styleId="183">
    <w:name w:val="footnote reference"/>
    <w:basedOn w:val="726"/>
    <w:uiPriority w:val="99"/>
    <w:semiHidden/>
    <w:unhideWhenUsed/>
    <w:pPr>
      <w:pBdr/>
      <w:spacing/>
      <w:ind/>
    </w:pPr>
    <w:rPr>
      <w:vertAlign w:val="superscript"/>
    </w:rPr>
  </w:style>
  <w:style w:type="paragraph" w:styleId="184">
    <w:name w:val="endnote text"/>
    <w:basedOn w:val="718"/>
    <w:link w:val="185"/>
    <w:uiPriority w:val="99"/>
    <w:semiHidden/>
    <w:unhideWhenUsed/>
    <w:pPr>
      <w:pBdr/>
      <w:spacing w:after="0" w:line="240" w:lineRule="auto"/>
      <w:ind/>
    </w:pPr>
    <w:rPr>
      <w:sz w:val="20"/>
      <w:szCs w:val="20"/>
    </w:rPr>
  </w:style>
  <w:style w:type="character" w:styleId="185">
    <w:name w:val="Endnote Text Char"/>
    <w:basedOn w:val="726"/>
    <w:link w:val="184"/>
    <w:uiPriority w:val="99"/>
    <w:semiHidden/>
    <w:pPr>
      <w:pBdr/>
      <w:spacing/>
      <w:ind/>
    </w:pPr>
    <w:rPr>
      <w:sz w:val="20"/>
      <w:szCs w:val="20"/>
    </w:rPr>
  </w:style>
  <w:style w:type="character" w:styleId="186">
    <w:name w:val="endnote reference"/>
    <w:basedOn w:val="726"/>
    <w:uiPriority w:val="99"/>
    <w:semiHidden/>
    <w:unhideWhenUsed/>
    <w:pPr>
      <w:pBdr/>
      <w:spacing/>
      <w:ind/>
    </w:pPr>
    <w:rPr>
      <w:vertAlign w:val="superscript"/>
    </w:rPr>
  </w:style>
  <w:style w:type="character" w:styleId="188">
    <w:name w:val="FollowedHyperlink"/>
    <w:basedOn w:val="726"/>
    <w:uiPriority w:val="99"/>
    <w:semiHidden/>
    <w:unhideWhenUsed/>
    <w:pPr>
      <w:pBdr/>
      <w:spacing/>
      <w:ind/>
    </w:pPr>
    <w:rPr>
      <w:color w:val="954f72" w:themeColor="followedHyperlink"/>
      <w:u w:val="single"/>
    </w:rPr>
  </w:style>
  <w:style w:type="paragraph" w:styleId="189">
    <w:name w:val="toc 1"/>
    <w:basedOn w:val="718"/>
    <w:next w:val="718"/>
    <w:uiPriority w:val="39"/>
    <w:unhideWhenUsed/>
    <w:pPr>
      <w:pBdr/>
      <w:spacing w:after="100"/>
      <w:ind/>
    </w:pPr>
  </w:style>
  <w:style w:type="paragraph" w:styleId="190">
    <w:name w:val="toc 2"/>
    <w:basedOn w:val="718"/>
    <w:next w:val="718"/>
    <w:uiPriority w:val="39"/>
    <w:unhideWhenUsed/>
    <w:pPr>
      <w:pBdr/>
      <w:spacing w:after="100"/>
      <w:ind w:left="220"/>
    </w:pPr>
  </w:style>
  <w:style w:type="paragraph" w:styleId="191">
    <w:name w:val="toc 3"/>
    <w:basedOn w:val="718"/>
    <w:next w:val="718"/>
    <w:uiPriority w:val="39"/>
    <w:unhideWhenUsed/>
    <w:pPr>
      <w:pBdr/>
      <w:spacing w:after="100"/>
      <w:ind w:left="440"/>
    </w:pPr>
  </w:style>
  <w:style w:type="paragraph" w:styleId="192">
    <w:name w:val="toc 4"/>
    <w:basedOn w:val="718"/>
    <w:next w:val="718"/>
    <w:uiPriority w:val="39"/>
    <w:unhideWhenUsed/>
    <w:pPr>
      <w:pBdr/>
      <w:spacing w:after="100"/>
      <w:ind w:left="660"/>
    </w:pPr>
  </w:style>
  <w:style w:type="paragraph" w:styleId="193">
    <w:name w:val="toc 5"/>
    <w:basedOn w:val="718"/>
    <w:next w:val="718"/>
    <w:uiPriority w:val="39"/>
    <w:unhideWhenUsed/>
    <w:pPr>
      <w:pBdr/>
      <w:spacing w:after="100"/>
      <w:ind w:left="880"/>
    </w:pPr>
  </w:style>
  <w:style w:type="paragraph" w:styleId="194">
    <w:name w:val="toc 6"/>
    <w:basedOn w:val="718"/>
    <w:next w:val="718"/>
    <w:uiPriority w:val="39"/>
    <w:unhideWhenUsed/>
    <w:pPr>
      <w:pBdr/>
      <w:spacing w:after="100"/>
      <w:ind w:left="1100"/>
    </w:pPr>
  </w:style>
  <w:style w:type="paragraph" w:styleId="195">
    <w:name w:val="toc 7"/>
    <w:basedOn w:val="718"/>
    <w:next w:val="718"/>
    <w:uiPriority w:val="39"/>
    <w:unhideWhenUsed/>
    <w:pPr>
      <w:pBdr/>
      <w:spacing w:after="100"/>
      <w:ind w:left="1320"/>
    </w:pPr>
  </w:style>
  <w:style w:type="paragraph" w:styleId="196">
    <w:name w:val="toc 8"/>
    <w:basedOn w:val="718"/>
    <w:next w:val="718"/>
    <w:uiPriority w:val="39"/>
    <w:unhideWhenUsed/>
    <w:pPr>
      <w:pBdr/>
      <w:spacing w:after="100"/>
      <w:ind w:left="1540"/>
    </w:pPr>
  </w:style>
  <w:style w:type="paragraph" w:styleId="197">
    <w:name w:val="toc 9"/>
    <w:basedOn w:val="718"/>
    <w:next w:val="718"/>
    <w:uiPriority w:val="39"/>
    <w:unhideWhenUsed/>
    <w:pPr>
      <w:pBdr/>
      <w:spacing w:after="100"/>
      <w:ind w:left="1760"/>
    </w:pPr>
  </w:style>
  <w:style w:type="character" w:styleId="198">
    <w:name w:val="Placeholder Text"/>
    <w:basedOn w:val="726"/>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18"/>
    <w:next w:val="718"/>
    <w:uiPriority w:val="99"/>
    <w:unhideWhenUsed/>
    <w:pPr>
      <w:pBdr/>
      <w:spacing w:after="0" w:afterAutospacing="0"/>
      <w:ind/>
    </w:pPr>
  </w:style>
  <w:style w:type="paragraph" w:styleId="718" w:default="1">
    <w:name w:val="Normal"/>
    <w:pPr>
      <w:pBdr/>
      <w:spacing/>
      <w:ind/>
    </w:pPr>
  </w:style>
  <w:style w:type="paragraph" w:styleId="719">
    <w:name w:val="Heading 1"/>
    <w:basedOn w:val="718"/>
    <w:next w:val="718"/>
    <w:pPr>
      <w:keepNext w:val="true"/>
      <w:keepLines w:val="true"/>
      <w:pBdr/>
      <w:spacing w:before="240"/>
      <w:ind/>
    </w:pPr>
    <w:rPr>
      <w:rFonts w:ascii="Cambria" w:hAnsi="Cambria" w:eastAsia="Cambria" w:cs="Cambria"/>
      <w:color w:val="366091"/>
      <w:sz w:val="32"/>
      <w:szCs w:val="32"/>
    </w:rPr>
  </w:style>
  <w:style w:type="paragraph" w:styleId="720">
    <w:name w:val="Heading 2"/>
    <w:basedOn w:val="718"/>
    <w:next w:val="718"/>
    <w:pPr>
      <w:keepNext w:val="true"/>
      <w:keepLines w:val="true"/>
      <w:pBdr/>
      <w:spacing w:before="40"/>
      <w:ind/>
    </w:pPr>
    <w:rPr>
      <w:rFonts w:ascii="Cambria" w:hAnsi="Cambria" w:eastAsia="Cambria" w:cs="Cambria"/>
      <w:color w:val="366091"/>
      <w:sz w:val="26"/>
      <w:szCs w:val="26"/>
    </w:rPr>
  </w:style>
  <w:style w:type="paragraph" w:styleId="721">
    <w:name w:val="Heading 3"/>
    <w:basedOn w:val="718"/>
    <w:next w:val="718"/>
    <w:pPr>
      <w:pBdr/>
      <w:spacing/>
      <w:ind/>
    </w:pPr>
    <w:rPr>
      <w:b/>
      <w:sz w:val="27"/>
      <w:szCs w:val="27"/>
    </w:rPr>
  </w:style>
  <w:style w:type="paragraph" w:styleId="722">
    <w:name w:val="Heading 4"/>
    <w:basedOn w:val="718"/>
    <w:next w:val="718"/>
    <w:pPr>
      <w:keepNext w:val="true"/>
      <w:keepLines w:val="true"/>
      <w:pBdr/>
      <w:spacing w:before="40"/>
      <w:ind/>
    </w:pPr>
    <w:rPr>
      <w:rFonts w:ascii="Cambria" w:hAnsi="Cambria" w:eastAsia="Cambria" w:cs="Cambria"/>
      <w:i/>
      <w:color w:val="366091"/>
    </w:rPr>
  </w:style>
  <w:style w:type="paragraph" w:styleId="723">
    <w:name w:val="Heading 5"/>
    <w:basedOn w:val="718"/>
    <w:next w:val="718"/>
    <w:pPr>
      <w:keepNext w:val="true"/>
      <w:keepLines w:val="true"/>
      <w:pageBreakBefore w:val="false"/>
      <w:pBdr/>
      <w:spacing w:after="40" w:before="220"/>
      <w:ind/>
    </w:pPr>
    <w:rPr>
      <w:b/>
      <w:sz w:val="22"/>
      <w:szCs w:val="22"/>
    </w:rPr>
  </w:style>
  <w:style w:type="paragraph" w:styleId="724">
    <w:name w:val="Heading 6"/>
    <w:basedOn w:val="718"/>
    <w:next w:val="718"/>
    <w:pPr>
      <w:keepNext w:val="true"/>
      <w:keepLines w:val="true"/>
      <w:pageBreakBefore w:val="false"/>
      <w:pBdr/>
      <w:spacing w:after="40" w:before="200"/>
      <w:ind/>
    </w:pPr>
    <w:rPr>
      <w:b/>
      <w:sz w:val="20"/>
      <w:szCs w:val="20"/>
    </w:rPr>
  </w:style>
  <w:style w:type="paragraph" w:styleId="725">
    <w:name w:val="Title"/>
    <w:basedOn w:val="718"/>
    <w:next w:val="718"/>
    <w:pPr>
      <w:keepNext w:val="true"/>
      <w:keepLines w:val="true"/>
      <w:pageBreakBefore w:val="false"/>
      <w:pBdr/>
      <w:spacing w:after="120" w:before="480"/>
      <w:ind/>
    </w:pPr>
    <w:rPr>
      <w:b/>
      <w:sz w:val="72"/>
      <w:szCs w:val="72"/>
    </w:rPr>
  </w:style>
  <w:style w:type="character" w:styleId="726" w:default="1">
    <w:name w:val="Default Paragraph Font"/>
    <w:uiPriority w:val="1"/>
    <w:unhideWhenUsed/>
    <w:pPr>
      <w:pBdr/>
      <w:spacing/>
      <w:ind/>
    </w:pPr>
  </w:style>
  <w:style w:type="table" w:styleId="72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28" w:default="1">
    <w:name w:val="No List"/>
    <w:uiPriority w:val="99"/>
    <w:semiHidden/>
    <w:unhideWhenUsed/>
    <w:pPr>
      <w:pBdr/>
      <w:spacing/>
      <w:ind/>
    </w:pPr>
  </w:style>
  <w:style w:type="paragraph" w:styleId="729">
    <w:name w:val="Header"/>
    <w:basedOn w:val="718"/>
    <w:link w:val="730"/>
    <w:uiPriority w:val="99"/>
    <w:unhideWhenUsed/>
    <w:pPr>
      <w:pBdr/>
      <w:tabs>
        <w:tab w:val="center" w:leader="none" w:pos="4680"/>
        <w:tab w:val="right" w:leader="none" w:pos="9360"/>
      </w:tabs>
      <w:spacing/>
      <w:ind/>
    </w:pPr>
  </w:style>
  <w:style w:type="character" w:styleId="730" w:customStyle="1">
    <w:name w:val="Header Char"/>
    <w:basedOn w:val="726"/>
    <w:link w:val="729"/>
    <w:uiPriority w:val="99"/>
    <w:pPr>
      <w:pBdr/>
      <w:spacing/>
      <w:ind/>
    </w:pPr>
    <w:rPr>
      <w:sz w:val="24"/>
      <w:szCs w:val="24"/>
    </w:rPr>
  </w:style>
  <w:style w:type="paragraph" w:styleId="731">
    <w:name w:val="Footer"/>
    <w:basedOn w:val="718"/>
    <w:link w:val="732"/>
    <w:uiPriority w:val="99"/>
    <w:unhideWhenUsed/>
    <w:pPr>
      <w:pBdr/>
      <w:tabs>
        <w:tab w:val="center" w:leader="none" w:pos="4680"/>
        <w:tab w:val="right" w:leader="none" w:pos="9360"/>
      </w:tabs>
      <w:spacing/>
      <w:ind/>
    </w:pPr>
  </w:style>
  <w:style w:type="character" w:styleId="732" w:customStyle="1">
    <w:name w:val="Footer Char"/>
    <w:basedOn w:val="726"/>
    <w:link w:val="731"/>
    <w:uiPriority w:val="99"/>
    <w:pPr>
      <w:pBdr/>
      <w:spacing/>
      <w:ind/>
    </w:pPr>
    <w:rPr>
      <w:sz w:val="24"/>
      <w:szCs w:val="24"/>
    </w:rPr>
  </w:style>
  <w:style w:type="character" w:styleId="733">
    <w:name w:val="Hyperlink"/>
    <w:basedOn w:val="726"/>
    <w:uiPriority w:val="99"/>
    <w:unhideWhenUsed/>
    <w:pPr>
      <w:pBdr/>
      <w:spacing/>
      <w:ind/>
    </w:pPr>
    <w:rPr>
      <w:color w:val="0000ff" w:themeColor="hyperlink"/>
      <w:u w:val="single"/>
    </w:rPr>
  </w:style>
  <w:style w:type="character" w:styleId="734">
    <w:name w:val="Unresolved Mention"/>
    <w:basedOn w:val="726"/>
    <w:uiPriority w:val="99"/>
    <w:semiHidden/>
    <w:unhideWhenUsed/>
    <w:pPr>
      <w:pBdr/>
      <w:spacing/>
      <w:ind/>
    </w:pPr>
    <w:rPr>
      <w:color w:val="605e5c"/>
      <w:shd w:val="clear" w:color="auto" w:fill="e1dfdd"/>
    </w:rPr>
  </w:style>
  <w:style w:type="paragraph" w:styleId="735">
    <w:name w:val="Normal (Web)"/>
    <w:basedOn w:val="718"/>
    <w:uiPriority w:val="99"/>
    <w:unhideWhenUsed/>
    <w:pPr>
      <w:pBdr/>
      <w:spacing/>
      <w:ind/>
    </w:pPr>
  </w:style>
  <w:style w:type="character" w:styleId="736">
    <w:name w:val="Strong"/>
    <w:basedOn w:val="726"/>
    <w:uiPriority w:val="22"/>
    <w:qFormat/>
    <w:pPr>
      <w:pBdr/>
      <w:spacing/>
      <w:ind/>
    </w:pPr>
    <w:rPr>
      <w:b/>
      <w:bCs/>
    </w:rPr>
  </w:style>
  <w:style w:type="character" w:styleId="737">
    <w:name w:val="Emphasis"/>
    <w:basedOn w:val="726"/>
    <w:uiPriority w:val="20"/>
    <w:qFormat/>
    <w:pPr>
      <w:pBdr/>
      <w:spacing/>
      <w:ind/>
    </w:pPr>
    <w:rPr>
      <w:i/>
      <w:iCs/>
    </w:rPr>
  </w:style>
  <w:style w:type="character" w:styleId="738" w:customStyle="1">
    <w:name w:val="overflow-hidden"/>
    <w:basedOn w:val="726"/>
    <w:pPr>
      <w:pBdr/>
      <w:spacing/>
      <w:ind/>
    </w:pPr>
  </w:style>
  <w:style w:type="character" w:styleId="739" w:customStyle="1">
    <w:name w:val="Heading 3 Char"/>
    <w:basedOn w:val="726"/>
    <w:link w:val="721"/>
    <w:uiPriority w:val="9"/>
    <w:pPr>
      <w:pBdr/>
      <w:spacing/>
      <w:ind/>
    </w:pPr>
    <w:rPr>
      <w:b/>
      <w:bCs/>
      <w:sz w:val="27"/>
      <w:szCs w:val="27"/>
    </w:rPr>
  </w:style>
  <w:style w:type="character" w:styleId="740" w:customStyle="1">
    <w:name w:val="Heading 4 Char"/>
    <w:basedOn w:val="726"/>
    <w:link w:val="722"/>
    <w:uiPriority w:val="9"/>
    <w:pPr>
      <w:pBdr/>
      <w:spacing/>
      <w:ind/>
    </w:pPr>
    <w:rPr>
      <w:rFonts w:asciiTheme="majorHAnsi" w:hAnsiTheme="majorHAnsi" w:eastAsiaTheme="majorEastAsia" w:cstheme="majorBidi"/>
      <w:i/>
      <w:iCs/>
      <w:color w:val="365f91" w:themeColor="accent1" w:themeShade="00"/>
      <w:sz w:val="24"/>
      <w:szCs w:val="24"/>
    </w:rPr>
  </w:style>
  <w:style w:type="character" w:styleId="741" w:customStyle="1">
    <w:name w:val="Heading 2 Char"/>
    <w:basedOn w:val="726"/>
    <w:link w:val="720"/>
    <w:uiPriority w:val="9"/>
    <w:pPr>
      <w:pBdr/>
      <w:spacing/>
      <w:ind/>
    </w:pPr>
    <w:rPr>
      <w:rFonts w:asciiTheme="majorHAnsi" w:hAnsiTheme="majorHAnsi" w:eastAsiaTheme="majorEastAsia" w:cstheme="majorBidi"/>
      <w:color w:val="365f91" w:themeColor="accent1" w:themeShade="00"/>
      <w:sz w:val="26"/>
      <w:szCs w:val="26"/>
    </w:rPr>
  </w:style>
  <w:style w:type="character" w:styleId="742" w:customStyle="1">
    <w:name w:val="Heading 1 Char"/>
    <w:basedOn w:val="726"/>
    <w:link w:val="719"/>
    <w:uiPriority w:val="9"/>
    <w:pPr>
      <w:pBdr/>
      <w:spacing/>
      <w:ind/>
    </w:pPr>
    <w:rPr>
      <w:rFonts w:asciiTheme="majorHAnsi" w:hAnsiTheme="majorHAnsi" w:eastAsiaTheme="majorEastAsia" w:cstheme="majorBidi"/>
      <w:color w:val="365f91" w:themeColor="accent1" w:themeShade="00"/>
      <w:sz w:val="32"/>
      <w:szCs w:val="32"/>
    </w:rPr>
  </w:style>
  <w:style w:type="paragraph" w:styleId="743">
    <w:name w:val="Body Text"/>
    <w:basedOn w:val="718"/>
    <w:link w:val="744"/>
    <w:qFormat/>
    <w:pPr>
      <w:pBdr/>
      <w:spacing w:after="180" w:before="180"/>
      <w:ind/>
    </w:pPr>
    <w:rPr>
      <w:rFonts w:asciiTheme="minorHAnsi" w:hAnsiTheme="minorHAnsi" w:eastAsiaTheme="minorHAnsi" w:cstheme="minorBidi"/>
    </w:rPr>
  </w:style>
  <w:style w:type="character" w:styleId="744" w:customStyle="1">
    <w:name w:val="Body Text Char"/>
    <w:basedOn w:val="726"/>
    <w:link w:val="743"/>
    <w:pPr>
      <w:pBdr/>
      <w:spacing/>
      <w:ind/>
    </w:pPr>
    <w:rPr>
      <w:rFonts w:asciiTheme="minorHAnsi" w:hAnsiTheme="minorHAnsi" w:eastAsiaTheme="minorHAnsi" w:cstheme="minorBidi"/>
      <w:sz w:val="24"/>
      <w:szCs w:val="24"/>
    </w:rPr>
  </w:style>
  <w:style w:type="paragraph" w:styleId="745" w:customStyle="1">
    <w:name w:val="First Paragraph"/>
    <w:basedOn w:val="743"/>
    <w:next w:val="743"/>
    <w:qFormat/>
    <w:pPr>
      <w:pBdr/>
      <w:spacing/>
      <w:ind/>
    </w:pPr>
  </w:style>
  <w:style w:type="paragraph" w:styleId="746">
    <w:name w:val="Subtitle"/>
    <w:basedOn w:val="718"/>
    <w:next w:val="718"/>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islamiccenter.org/"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m9I4zCdsY4hcJDm5pYoO/Rdg==">CgMxLjAyDmguODN0a2Zsbzh4aDM3Mg5oLmJ5cDQ0b3duenBpcDgAciExdDVKbTM0d2ZGektuWFZwLUt0TGRiVFpjRkRINTRXRVU=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2025-06-02T18:12:00Z</dcterms:created>
  <dcterms:modified xsi:type="dcterms:W3CDTF">2025-09-23T03:40:22Z</dcterms:modified>
</cp:coreProperties>
</file>