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73511" w14:textId="77777777" w:rsidR="008D5C3D" w:rsidRDefault="008D5C3D" w:rsidP="008D5C3D"/>
    <w:p w14:paraId="604BB09B" w14:textId="77777777" w:rsidR="008D5C3D" w:rsidRDefault="008D5C3D" w:rsidP="008D5C3D">
      <w:r>
        <w:t>Three blessed Months</w:t>
      </w:r>
    </w:p>
    <w:p w14:paraId="52C30592" w14:textId="77777777" w:rsidR="008D5C3D" w:rsidRDefault="008D5C3D" w:rsidP="008D5C3D">
      <w:r>
        <w:rPr>
          <w:rFonts w:ascii="Arial" w:hAnsi="Arial" w:cs="Arial"/>
        </w:rPr>
        <w:t>شَهْرُ</w:t>
      </w:r>
      <w:r>
        <w:t xml:space="preserve"> </w:t>
      </w:r>
      <w:r>
        <w:rPr>
          <w:rFonts w:ascii="Arial" w:hAnsi="Arial" w:cs="Arial"/>
        </w:rPr>
        <w:t>رَمَضَانَ</w:t>
      </w:r>
      <w:r>
        <w:t xml:space="preserve"> </w:t>
      </w:r>
      <w:r>
        <w:rPr>
          <w:rFonts w:ascii="Arial" w:hAnsi="Arial" w:cs="Arial"/>
        </w:rPr>
        <w:t>الَّذ۪ٓي</w:t>
      </w:r>
      <w:r>
        <w:t xml:space="preserve"> </w:t>
      </w:r>
      <w:r>
        <w:rPr>
          <w:rFonts w:ascii="Arial" w:hAnsi="Arial" w:cs="Arial"/>
        </w:rPr>
        <w:t>اُنْزِلَ</w:t>
      </w:r>
      <w:r>
        <w:t xml:space="preserve"> </w:t>
      </w:r>
      <w:r>
        <w:rPr>
          <w:rFonts w:ascii="Arial" w:hAnsi="Arial" w:cs="Arial"/>
        </w:rPr>
        <w:t>ف۪يهِ</w:t>
      </w:r>
      <w:r>
        <w:t xml:space="preserve"> </w:t>
      </w:r>
      <w:r>
        <w:rPr>
          <w:rFonts w:ascii="Arial" w:hAnsi="Arial" w:cs="Arial"/>
        </w:rPr>
        <w:t>الْقُرْاٰنُ</w:t>
      </w:r>
      <w:r>
        <w:t xml:space="preserve"> </w:t>
      </w:r>
      <w:r>
        <w:rPr>
          <w:rFonts w:ascii="Arial" w:hAnsi="Arial" w:cs="Arial"/>
        </w:rPr>
        <w:t>هُدًى</w:t>
      </w:r>
      <w:r>
        <w:t xml:space="preserve"> </w:t>
      </w:r>
      <w:r>
        <w:rPr>
          <w:rFonts w:ascii="Arial" w:hAnsi="Arial" w:cs="Arial"/>
        </w:rPr>
        <w:t>لِلنَّاسِ</w:t>
      </w:r>
      <w:r>
        <w:t xml:space="preserve"> </w:t>
      </w:r>
      <w:r>
        <w:rPr>
          <w:rFonts w:ascii="Arial" w:hAnsi="Arial" w:cs="Arial"/>
        </w:rPr>
        <w:t>وَبَيِّنَاتٍ</w:t>
      </w:r>
      <w:r>
        <w:t xml:space="preserve"> </w:t>
      </w:r>
      <w:r>
        <w:rPr>
          <w:rFonts w:ascii="Arial" w:hAnsi="Arial" w:cs="Arial"/>
        </w:rPr>
        <w:t>مِنَ</w:t>
      </w:r>
      <w:r>
        <w:t xml:space="preserve"> </w:t>
      </w:r>
      <w:r>
        <w:rPr>
          <w:rFonts w:ascii="Arial" w:hAnsi="Arial" w:cs="Arial"/>
        </w:rPr>
        <w:t>الْهُدٰى</w:t>
      </w:r>
      <w:r>
        <w:t xml:space="preserve"> </w:t>
      </w:r>
      <w:r>
        <w:rPr>
          <w:rFonts w:ascii="Arial" w:hAnsi="Arial" w:cs="Arial"/>
        </w:rPr>
        <w:t>وَالْفُرْقَانِۚ</w:t>
      </w:r>
      <w:r>
        <w:t xml:space="preserve"> </w:t>
      </w:r>
      <w:r>
        <w:rPr>
          <w:rFonts w:ascii="Arial" w:hAnsi="Arial" w:cs="Arial"/>
        </w:rPr>
        <w:t>فَمَنْ</w:t>
      </w:r>
      <w:r>
        <w:t xml:space="preserve"> </w:t>
      </w:r>
      <w:r>
        <w:rPr>
          <w:rFonts w:ascii="Arial" w:hAnsi="Arial" w:cs="Arial"/>
        </w:rPr>
        <w:t>شَهِدَ</w:t>
      </w:r>
      <w:r>
        <w:t xml:space="preserve"> </w:t>
      </w:r>
      <w:r>
        <w:rPr>
          <w:rFonts w:ascii="Arial" w:hAnsi="Arial" w:cs="Arial"/>
        </w:rPr>
        <w:t>مِنْكُمُ</w:t>
      </w:r>
      <w:r>
        <w:t xml:space="preserve"> </w:t>
      </w:r>
      <w:r>
        <w:rPr>
          <w:rFonts w:ascii="Arial" w:hAnsi="Arial" w:cs="Arial"/>
        </w:rPr>
        <w:t>الشَّهْرَ</w:t>
      </w:r>
      <w:r>
        <w:t xml:space="preserve"> </w:t>
      </w:r>
      <w:r>
        <w:rPr>
          <w:rFonts w:ascii="Arial" w:hAnsi="Arial" w:cs="Arial"/>
        </w:rPr>
        <w:t>فَلْيَصُمْهُۜ</w:t>
      </w:r>
      <w:r>
        <w:t xml:space="preserve"> </w:t>
      </w:r>
      <w:r>
        <w:rPr>
          <w:rFonts w:ascii="Arial" w:hAnsi="Arial" w:cs="Arial"/>
        </w:rPr>
        <w:t>وَمَنْ</w:t>
      </w:r>
      <w:r>
        <w:t xml:space="preserve"> </w:t>
      </w:r>
      <w:r>
        <w:rPr>
          <w:rFonts w:ascii="Arial" w:hAnsi="Arial" w:cs="Arial"/>
        </w:rPr>
        <w:t>كَانَ</w:t>
      </w:r>
      <w:r>
        <w:t xml:space="preserve"> </w:t>
      </w:r>
      <w:r>
        <w:rPr>
          <w:rFonts w:ascii="Arial" w:hAnsi="Arial" w:cs="Arial"/>
        </w:rPr>
        <w:t>مَر۪يضاً</w:t>
      </w:r>
      <w:r>
        <w:t xml:space="preserve"> </w:t>
      </w:r>
      <w:r>
        <w:rPr>
          <w:rFonts w:ascii="Arial" w:hAnsi="Arial" w:cs="Arial"/>
        </w:rPr>
        <w:t>اَوْ</w:t>
      </w:r>
      <w:r>
        <w:t xml:space="preserve"> </w:t>
      </w:r>
      <w:r>
        <w:rPr>
          <w:rFonts w:ascii="Arial" w:hAnsi="Arial" w:cs="Arial"/>
        </w:rPr>
        <w:t>عَلٰى</w:t>
      </w:r>
      <w:r>
        <w:t xml:space="preserve"> </w:t>
      </w:r>
      <w:r>
        <w:rPr>
          <w:rFonts w:ascii="Arial" w:hAnsi="Arial" w:cs="Arial"/>
        </w:rPr>
        <w:t>سَفَرٍ</w:t>
      </w:r>
      <w:r>
        <w:t xml:space="preserve"> </w:t>
      </w:r>
      <w:r>
        <w:rPr>
          <w:rFonts w:ascii="Arial" w:hAnsi="Arial" w:cs="Arial"/>
        </w:rPr>
        <w:t>فَعِدَّةٌ</w:t>
      </w:r>
      <w:r>
        <w:t xml:space="preserve"> </w:t>
      </w:r>
      <w:r>
        <w:rPr>
          <w:rFonts w:ascii="Arial" w:hAnsi="Arial" w:cs="Arial"/>
        </w:rPr>
        <w:t>مِنْ</w:t>
      </w:r>
      <w:r>
        <w:t xml:space="preserve"> </w:t>
      </w:r>
      <w:r>
        <w:rPr>
          <w:rFonts w:ascii="Arial" w:hAnsi="Arial" w:cs="Arial"/>
        </w:rPr>
        <w:t>اَيَّامٍ</w:t>
      </w:r>
      <w:r>
        <w:t xml:space="preserve"> </w:t>
      </w:r>
      <w:r>
        <w:rPr>
          <w:rFonts w:ascii="Arial" w:hAnsi="Arial" w:cs="Arial"/>
        </w:rPr>
        <w:t>اُخَرَۜ</w:t>
      </w:r>
      <w:r>
        <w:t xml:space="preserve"> </w:t>
      </w:r>
      <w:r>
        <w:rPr>
          <w:rFonts w:ascii="Arial" w:hAnsi="Arial" w:cs="Arial"/>
        </w:rPr>
        <w:t>يُر۪يدُ</w:t>
      </w:r>
      <w:r>
        <w:t xml:space="preserve"> </w:t>
      </w:r>
      <w:r>
        <w:rPr>
          <w:rFonts w:ascii="Arial" w:hAnsi="Arial" w:cs="Arial"/>
        </w:rPr>
        <w:t>اللهُ</w:t>
      </w:r>
      <w:r>
        <w:t xml:space="preserve"> </w:t>
      </w:r>
      <w:r>
        <w:rPr>
          <w:rFonts w:ascii="Arial" w:hAnsi="Arial" w:cs="Arial"/>
        </w:rPr>
        <w:t>بِكُمُ</w:t>
      </w:r>
      <w:r>
        <w:t xml:space="preserve"> </w:t>
      </w:r>
      <w:r>
        <w:rPr>
          <w:rFonts w:ascii="Arial" w:hAnsi="Arial" w:cs="Arial"/>
        </w:rPr>
        <w:t>الْيُسْرَ</w:t>
      </w:r>
      <w:r>
        <w:t xml:space="preserve"> </w:t>
      </w:r>
      <w:r>
        <w:rPr>
          <w:rFonts w:ascii="Arial" w:hAnsi="Arial" w:cs="Arial"/>
        </w:rPr>
        <w:t>وَلَا</w:t>
      </w:r>
      <w:r>
        <w:t xml:space="preserve"> </w:t>
      </w:r>
      <w:r>
        <w:rPr>
          <w:rFonts w:ascii="Arial" w:hAnsi="Arial" w:cs="Arial"/>
        </w:rPr>
        <w:t>يُر۪يدُ</w:t>
      </w:r>
      <w:r>
        <w:t xml:space="preserve"> </w:t>
      </w:r>
      <w:r>
        <w:rPr>
          <w:rFonts w:ascii="Arial" w:hAnsi="Arial" w:cs="Arial"/>
        </w:rPr>
        <w:t>بِكُمُ</w:t>
      </w:r>
      <w:r>
        <w:t xml:space="preserve"> </w:t>
      </w:r>
      <w:r>
        <w:rPr>
          <w:rFonts w:ascii="Arial" w:hAnsi="Arial" w:cs="Arial"/>
        </w:rPr>
        <w:t>الْعُسْرَۘ</w:t>
      </w:r>
      <w:r>
        <w:t xml:space="preserve"> </w:t>
      </w:r>
      <w:r>
        <w:rPr>
          <w:rFonts w:ascii="Arial" w:hAnsi="Arial" w:cs="Arial"/>
        </w:rPr>
        <w:t>وَلِتُكْمِلُوا</w:t>
      </w:r>
      <w:r>
        <w:t xml:space="preserve"> </w:t>
      </w:r>
      <w:r>
        <w:rPr>
          <w:rFonts w:ascii="Arial" w:hAnsi="Arial" w:cs="Arial"/>
        </w:rPr>
        <w:t>الْعِدَّةَ</w:t>
      </w:r>
      <w:r>
        <w:t xml:space="preserve"> </w:t>
      </w:r>
      <w:r>
        <w:rPr>
          <w:rFonts w:ascii="Arial" w:hAnsi="Arial" w:cs="Arial"/>
        </w:rPr>
        <w:t>وَلِتُكَبِّرُوا</w:t>
      </w:r>
      <w:r>
        <w:t xml:space="preserve"> </w:t>
      </w:r>
      <w:r>
        <w:rPr>
          <w:rFonts w:ascii="Arial" w:hAnsi="Arial" w:cs="Arial"/>
        </w:rPr>
        <w:t>اللهَ</w:t>
      </w:r>
      <w:r>
        <w:t xml:space="preserve"> </w:t>
      </w:r>
      <w:r>
        <w:rPr>
          <w:rFonts w:ascii="Arial" w:hAnsi="Arial" w:cs="Arial"/>
        </w:rPr>
        <w:t>عَلٰى</w:t>
      </w:r>
      <w:r>
        <w:t xml:space="preserve"> </w:t>
      </w:r>
      <w:r>
        <w:rPr>
          <w:rFonts w:ascii="Arial" w:hAnsi="Arial" w:cs="Arial"/>
        </w:rPr>
        <w:t>مَا</w:t>
      </w:r>
      <w:r>
        <w:t xml:space="preserve"> </w:t>
      </w:r>
      <w:r>
        <w:rPr>
          <w:rFonts w:ascii="Arial" w:hAnsi="Arial" w:cs="Arial"/>
        </w:rPr>
        <w:t>هَدٰيكُمْ</w:t>
      </w:r>
      <w:r>
        <w:t xml:space="preserve"> </w:t>
      </w:r>
      <w:r>
        <w:rPr>
          <w:rFonts w:ascii="Arial" w:hAnsi="Arial" w:cs="Arial"/>
        </w:rPr>
        <w:t>وَلَعَلَّكُمْ</w:t>
      </w:r>
      <w:r>
        <w:t xml:space="preserve"> </w:t>
      </w:r>
      <w:r>
        <w:rPr>
          <w:rFonts w:ascii="Arial" w:hAnsi="Arial" w:cs="Arial"/>
        </w:rPr>
        <w:t>تَشْكُرُونَ</w:t>
      </w:r>
    </w:p>
    <w:p w14:paraId="1EB99506" w14:textId="77777777" w:rsidR="008D5C3D" w:rsidRDefault="008D5C3D" w:rsidP="008D5C3D">
      <w:r>
        <w:t>Dear believers,</w:t>
      </w:r>
    </w:p>
    <w:p w14:paraId="5096B8A2" w14:textId="77777777" w:rsidR="008D5C3D" w:rsidRDefault="008D5C3D" w:rsidP="008D5C3D">
      <w:r>
        <w:t>These holy periods, known as the Three Months, are special times that offer us the opportunity to reflect on our souls and draw closer to God. Every year during these months, we should strive to deepen our understanding of matters related to faith and the Quran and strengthen our spirituality by increasing our prayers and worship.</w:t>
      </w:r>
    </w:p>
    <w:p w14:paraId="4135F432" w14:textId="77777777" w:rsidR="008D5C3D" w:rsidRDefault="008D5C3D" w:rsidP="008D5C3D">
      <w:r>
        <w:t>With the arrival of the month of Rajab, we welcome significant nights such as Regaib and Miraç. Our Prophet welcomed these months with joy and blessed them with his supplications. In the month of Sha’ban, we observe the night of Bara’ah, a night in which we can seek refuge in God's mercy and be purified from our sins.</w:t>
      </w:r>
    </w:p>
    <w:p w14:paraId="4DE5F7BB" w14:textId="77777777" w:rsidR="008D5C3D" w:rsidRDefault="008D5C3D" w:rsidP="008D5C3D">
      <w:r>
        <w:t>The month of Ramadan is the culmination of the Three Months. We must make the most of this sacred month, renewing ourselves through fasting, worship and prayer. After Ramadan, the first ten days of the month of Dhul-Hijjah represent a holy period marked by the Hajj pilgrimage. In this same month, we also observe Eid al-Adha.</w:t>
      </w:r>
    </w:p>
    <w:p w14:paraId="0A5DAB69" w14:textId="77777777" w:rsidR="008D5C3D" w:rsidRDefault="008D5C3D" w:rsidP="008D5C3D">
      <w:r>
        <w:t>The month of Muharram, the first month of the Islamic (Hijri) year, holds special significance. Our Prophet (pbuh) stated that fasting during the month of Muharram carries great merit. The day of Ashura is remembered as a blessed day and it is recommended to observe it by fasting.</w:t>
      </w:r>
    </w:p>
    <w:p w14:paraId="468592E4" w14:textId="77777777" w:rsidR="008D5C3D" w:rsidRDefault="008D5C3D" w:rsidP="008D5C3D">
      <w:r>
        <w:t>One of the sacred times we experience every week is Friday. Our Prophet (pbuh) described Friday as the holiday of Muslims, the most virtuous day, and a time in which prayers are accepted.</w:t>
      </w:r>
    </w:p>
    <w:p w14:paraId="0D611411" w14:textId="77777777" w:rsidR="008D5C3D" w:rsidRDefault="008D5C3D" w:rsidP="008D5C3D">
      <w:r>
        <w:t>Another blessed moment we encounter each day is dawn. This early time is a special opportunity to get closer to Allah. Our Prophet (pbuh) recommended making use of this time through night prayer (tahajjud) and informed us that this prayer brings a person closer to Allah and protect them from sin.</w:t>
      </w:r>
    </w:p>
    <w:p w14:paraId="51DB381C" w14:textId="604B7E7B" w:rsidR="000110F0" w:rsidRDefault="008D5C3D" w:rsidP="008D5C3D">
      <w:r>
        <w:t>It is important to use these holy periods well, increase our prayers and strive to get closer to Allah. Let us make the most of these special days and months to rest our souls and enrich ourselves spiritually. Let us benefit from these times filled with God's mercy.</w:t>
      </w:r>
    </w:p>
    <w:sectPr w:rsidR="000110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C3D"/>
    <w:rsid w:val="000110F0"/>
    <w:rsid w:val="000F15E9"/>
    <w:rsid w:val="00156E08"/>
    <w:rsid w:val="001B6B9F"/>
    <w:rsid w:val="00324A0E"/>
    <w:rsid w:val="0072032A"/>
    <w:rsid w:val="0073182E"/>
    <w:rsid w:val="00883EEA"/>
    <w:rsid w:val="008D5C3D"/>
    <w:rsid w:val="00A2675E"/>
    <w:rsid w:val="00B508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7EC274F"/>
  <w15:chartTrackingRefBased/>
  <w15:docId w15:val="{C946B698-1128-0D47-AB2F-0DAD2B922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D5C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D5C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D5C3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D5C3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D5C3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D5C3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5C3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5C3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5C3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5C3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D5C3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D5C3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D5C3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D5C3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D5C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5C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5C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5C3D"/>
    <w:rPr>
      <w:rFonts w:eastAsiaTheme="majorEastAsia" w:cstheme="majorBidi"/>
      <w:color w:val="272727" w:themeColor="text1" w:themeTint="D8"/>
    </w:rPr>
  </w:style>
  <w:style w:type="paragraph" w:styleId="Title">
    <w:name w:val="Title"/>
    <w:basedOn w:val="Normal"/>
    <w:next w:val="Normal"/>
    <w:link w:val="TitleChar"/>
    <w:uiPriority w:val="10"/>
    <w:qFormat/>
    <w:rsid w:val="008D5C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5C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5C3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5C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5C3D"/>
    <w:pPr>
      <w:spacing w:before="160"/>
      <w:jc w:val="center"/>
    </w:pPr>
    <w:rPr>
      <w:i/>
      <w:iCs/>
      <w:color w:val="404040" w:themeColor="text1" w:themeTint="BF"/>
    </w:rPr>
  </w:style>
  <w:style w:type="character" w:customStyle="1" w:styleId="QuoteChar">
    <w:name w:val="Quote Char"/>
    <w:basedOn w:val="DefaultParagraphFont"/>
    <w:link w:val="Quote"/>
    <w:uiPriority w:val="29"/>
    <w:rsid w:val="008D5C3D"/>
    <w:rPr>
      <w:i/>
      <w:iCs/>
      <w:color w:val="404040" w:themeColor="text1" w:themeTint="BF"/>
    </w:rPr>
  </w:style>
  <w:style w:type="paragraph" w:styleId="ListParagraph">
    <w:name w:val="List Paragraph"/>
    <w:basedOn w:val="Normal"/>
    <w:uiPriority w:val="34"/>
    <w:qFormat/>
    <w:rsid w:val="008D5C3D"/>
    <w:pPr>
      <w:ind w:left="720"/>
      <w:contextualSpacing/>
    </w:pPr>
  </w:style>
  <w:style w:type="character" w:styleId="IntenseEmphasis">
    <w:name w:val="Intense Emphasis"/>
    <w:basedOn w:val="DefaultParagraphFont"/>
    <w:uiPriority w:val="21"/>
    <w:qFormat/>
    <w:rsid w:val="008D5C3D"/>
    <w:rPr>
      <w:i/>
      <w:iCs/>
      <w:color w:val="0F4761" w:themeColor="accent1" w:themeShade="BF"/>
    </w:rPr>
  </w:style>
  <w:style w:type="paragraph" w:styleId="IntenseQuote">
    <w:name w:val="Intense Quote"/>
    <w:basedOn w:val="Normal"/>
    <w:next w:val="Normal"/>
    <w:link w:val="IntenseQuoteChar"/>
    <w:uiPriority w:val="30"/>
    <w:qFormat/>
    <w:rsid w:val="008D5C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D5C3D"/>
    <w:rPr>
      <w:i/>
      <w:iCs/>
      <w:color w:val="0F4761" w:themeColor="accent1" w:themeShade="BF"/>
    </w:rPr>
  </w:style>
  <w:style w:type="character" w:styleId="IntenseReference">
    <w:name w:val="Intense Reference"/>
    <w:basedOn w:val="DefaultParagraphFont"/>
    <w:uiPriority w:val="32"/>
    <w:qFormat/>
    <w:rsid w:val="008D5C3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364</Words>
  <Characters>2077</Characters>
  <Application>Microsoft Office Word</Application>
  <DocSecurity>0</DocSecurity>
  <Lines>17</Lines>
  <Paragraphs>4</Paragraphs>
  <ScaleCrop>false</ScaleCrop>
  <Company/>
  <LinksUpToDate>false</LinksUpToDate>
  <CharactersWithSpaces>2437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Metin Yunus Atas</dc:creator>
  <cp:keywords/>
  <dc:description/>
  <cp:lastModifiedBy>Metin Yunus Atas</cp:lastModifiedBy>
  <cp:revision>2</cp:revision>
  <dcterms:created xsi:type="dcterms:W3CDTF">2025-12-10T02:21:00Z</dcterms:created>
  <dcterms:modified xsi:type="dcterms:W3CDTF">2026-03-11T18:12:00Z</dcterms:modified>
</cp:coreProperties>
</file>