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7333" w14:textId="77777777" w:rsidR="005051F1" w:rsidRDefault="005051F1" w:rsidP="005051F1">
      <w:r>
        <w:t>Get Ready for Ramadan!</w:t>
      </w:r>
    </w:p>
    <w:p w14:paraId="7F146894" w14:textId="77777777" w:rsidR="005051F1" w:rsidRDefault="005051F1" w:rsidP="005051F1">
      <w:r>
        <w:rPr>
          <w:rFonts w:ascii="Arial" w:hAnsi="Arial" w:cs="Arial"/>
        </w:rPr>
        <w:t>شَهْرُ</w:t>
      </w:r>
      <w:r>
        <w:t xml:space="preserve"> </w:t>
      </w:r>
      <w:r>
        <w:rPr>
          <w:rFonts w:ascii="Arial" w:hAnsi="Arial" w:cs="Arial"/>
        </w:rPr>
        <w:t>رَمَضَانَ</w:t>
      </w:r>
      <w:r>
        <w:t xml:space="preserve"> </w:t>
      </w:r>
      <w:r>
        <w:rPr>
          <w:rFonts w:ascii="Arial" w:hAnsi="Arial" w:cs="Arial"/>
        </w:rPr>
        <w:t>الَّذ۪ٓي</w:t>
      </w:r>
      <w:r>
        <w:t xml:space="preserve"> </w:t>
      </w:r>
      <w:r>
        <w:rPr>
          <w:rFonts w:ascii="Arial" w:hAnsi="Arial" w:cs="Arial"/>
        </w:rPr>
        <w:t>اُنْزِلَ</w:t>
      </w:r>
      <w:r>
        <w:t xml:space="preserve"> </w:t>
      </w:r>
      <w:r>
        <w:rPr>
          <w:rFonts w:ascii="Arial" w:hAnsi="Arial" w:cs="Arial"/>
        </w:rPr>
        <w:t>ف۪يهِ</w:t>
      </w:r>
      <w:r>
        <w:t xml:space="preserve"> </w:t>
      </w:r>
      <w:r>
        <w:rPr>
          <w:rFonts w:ascii="Arial" w:hAnsi="Arial" w:cs="Arial"/>
        </w:rPr>
        <w:t>الْقُرْاٰنُ</w:t>
      </w:r>
      <w:r>
        <w:t xml:space="preserve"> </w:t>
      </w:r>
      <w:r>
        <w:rPr>
          <w:rFonts w:ascii="Arial" w:hAnsi="Arial" w:cs="Arial"/>
        </w:rPr>
        <w:t>هُدًى</w:t>
      </w:r>
      <w:r>
        <w:t xml:space="preserve"> </w:t>
      </w:r>
      <w:r>
        <w:rPr>
          <w:rFonts w:ascii="Arial" w:hAnsi="Arial" w:cs="Arial"/>
        </w:rPr>
        <w:t>لِلنَّاسِ</w:t>
      </w:r>
      <w:r>
        <w:t xml:space="preserve"> </w:t>
      </w:r>
      <w:r>
        <w:rPr>
          <w:rFonts w:ascii="Arial" w:hAnsi="Arial" w:cs="Arial"/>
        </w:rPr>
        <w:t>وَبَيِّنَاتٍ</w:t>
      </w:r>
      <w:r>
        <w:t xml:space="preserve"> </w:t>
      </w:r>
      <w:r>
        <w:rPr>
          <w:rFonts w:ascii="Arial" w:hAnsi="Arial" w:cs="Arial"/>
        </w:rPr>
        <w:t>مِنَ</w:t>
      </w:r>
      <w:r>
        <w:t xml:space="preserve"> </w:t>
      </w:r>
      <w:r>
        <w:rPr>
          <w:rFonts w:ascii="Arial" w:hAnsi="Arial" w:cs="Arial"/>
        </w:rPr>
        <w:t>الْهُدٰى</w:t>
      </w:r>
      <w:r>
        <w:t xml:space="preserve"> </w:t>
      </w:r>
      <w:r>
        <w:rPr>
          <w:rFonts w:ascii="Arial" w:hAnsi="Arial" w:cs="Arial"/>
        </w:rPr>
        <w:t>وَالْفُرْقَانِۚ</w:t>
      </w:r>
      <w:r>
        <w:t xml:space="preserve"> </w:t>
      </w:r>
      <w:r>
        <w:rPr>
          <w:rFonts w:ascii="Arial" w:hAnsi="Arial" w:cs="Arial"/>
        </w:rPr>
        <w:t>فَمَنْ</w:t>
      </w:r>
      <w:r>
        <w:t xml:space="preserve"> </w:t>
      </w:r>
      <w:r>
        <w:rPr>
          <w:rFonts w:ascii="Arial" w:hAnsi="Arial" w:cs="Arial"/>
        </w:rPr>
        <w:t>شَهِدَ</w:t>
      </w:r>
      <w:r>
        <w:t xml:space="preserve"> </w:t>
      </w:r>
      <w:r>
        <w:rPr>
          <w:rFonts w:ascii="Arial" w:hAnsi="Arial" w:cs="Arial"/>
        </w:rPr>
        <w:t>مِنْكُمُ</w:t>
      </w:r>
      <w:r>
        <w:t xml:space="preserve"> </w:t>
      </w:r>
      <w:r>
        <w:rPr>
          <w:rFonts w:ascii="Arial" w:hAnsi="Arial" w:cs="Arial"/>
        </w:rPr>
        <w:t>الشَّهْرَ</w:t>
      </w:r>
      <w:r>
        <w:t xml:space="preserve"> </w:t>
      </w:r>
      <w:r>
        <w:rPr>
          <w:rFonts w:ascii="Arial" w:hAnsi="Arial" w:cs="Arial"/>
        </w:rPr>
        <w:t>فَلْيَصُمْهُۜ</w:t>
      </w:r>
      <w:r>
        <w:t xml:space="preserve"> </w:t>
      </w:r>
      <w:r>
        <w:rPr>
          <w:rFonts w:ascii="Arial" w:hAnsi="Arial" w:cs="Arial"/>
        </w:rPr>
        <w:t>وَمَنْ</w:t>
      </w:r>
      <w:r>
        <w:t xml:space="preserve"> </w:t>
      </w:r>
      <w:r>
        <w:rPr>
          <w:rFonts w:ascii="Arial" w:hAnsi="Arial" w:cs="Arial"/>
        </w:rPr>
        <w:t>كَانَ</w:t>
      </w:r>
      <w:r>
        <w:t xml:space="preserve"> </w:t>
      </w:r>
      <w:r>
        <w:rPr>
          <w:rFonts w:ascii="Arial" w:hAnsi="Arial" w:cs="Arial"/>
        </w:rPr>
        <w:t>مَر۪يضاً</w:t>
      </w:r>
      <w:r>
        <w:t xml:space="preserve"> </w:t>
      </w:r>
      <w:r>
        <w:rPr>
          <w:rFonts w:ascii="Arial" w:hAnsi="Arial" w:cs="Arial"/>
        </w:rPr>
        <w:t>اَوْ</w:t>
      </w:r>
      <w:r>
        <w:t xml:space="preserve"> </w:t>
      </w:r>
      <w:r>
        <w:rPr>
          <w:rFonts w:ascii="Arial" w:hAnsi="Arial" w:cs="Arial"/>
        </w:rPr>
        <w:t>عَلٰى</w:t>
      </w:r>
      <w:r>
        <w:t xml:space="preserve"> </w:t>
      </w:r>
      <w:r>
        <w:rPr>
          <w:rFonts w:ascii="Arial" w:hAnsi="Arial" w:cs="Arial"/>
        </w:rPr>
        <w:t>سَفَرٍ</w:t>
      </w:r>
      <w:r>
        <w:t xml:space="preserve"> </w:t>
      </w:r>
      <w:r>
        <w:rPr>
          <w:rFonts w:ascii="Arial" w:hAnsi="Arial" w:cs="Arial"/>
        </w:rPr>
        <w:t>فَعِدَّةٌ</w:t>
      </w:r>
      <w:r>
        <w:t xml:space="preserve"> </w:t>
      </w:r>
      <w:r>
        <w:rPr>
          <w:rFonts w:ascii="Arial" w:hAnsi="Arial" w:cs="Arial"/>
        </w:rPr>
        <w:t>مِنْ</w:t>
      </w:r>
      <w:r>
        <w:t xml:space="preserve"> </w:t>
      </w:r>
      <w:r>
        <w:rPr>
          <w:rFonts w:ascii="Arial" w:hAnsi="Arial" w:cs="Arial"/>
        </w:rPr>
        <w:t>اَيَّامٍ</w:t>
      </w:r>
      <w:r>
        <w:t xml:space="preserve"> </w:t>
      </w:r>
      <w:r>
        <w:rPr>
          <w:rFonts w:ascii="Arial" w:hAnsi="Arial" w:cs="Arial"/>
        </w:rPr>
        <w:t>اُخَرَۜ</w:t>
      </w:r>
      <w:r>
        <w:t xml:space="preserve"> </w:t>
      </w:r>
      <w:r>
        <w:rPr>
          <w:rFonts w:ascii="Arial" w:hAnsi="Arial" w:cs="Arial"/>
        </w:rPr>
        <w:t>يُر۪يدُ</w:t>
      </w:r>
      <w:r>
        <w:t xml:space="preserve"> </w:t>
      </w:r>
      <w:r>
        <w:rPr>
          <w:rFonts w:ascii="Arial" w:hAnsi="Arial" w:cs="Arial"/>
        </w:rPr>
        <w:t>اللهُ</w:t>
      </w:r>
      <w:r>
        <w:t xml:space="preserve"> </w:t>
      </w:r>
      <w:r>
        <w:rPr>
          <w:rFonts w:ascii="Arial" w:hAnsi="Arial" w:cs="Arial"/>
        </w:rPr>
        <w:t>بِكُمُ</w:t>
      </w:r>
      <w:r>
        <w:t xml:space="preserve"> </w:t>
      </w:r>
      <w:r>
        <w:rPr>
          <w:rFonts w:ascii="Arial" w:hAnsi="Arial" w:cs="Arial"/>
        </w:rPr>
        <w:t>الْيُسْرَ</w:t>
      </w:r>
      <w:r>
        <w:t xml:space="preserve"> </w:t>
      </w:r>
      <w:r>
        <w:rPr>
          <w:rFonts w:ascii="Arial" w:hAnsi="Arial" w:cs="Arial"/>
        </w:rPr>
        <w:t>وَلَا</w:t>
      </w:r>
      <w:r>
        <w:t xml:space="preserve"> </w:t>
      </w:r>
      <w:r>
        <w:rPr>
          <w:rFonts w:ascii="Arial" w:hAnsi="Arial" w:cs="Arial"/>
        </w:rPr>
        <w:t>يُر۪يدُ</w:t>
      </w:r>
      <w:r>
        <w:t xml:space="preserve"> </w:t>
      </w:r>
      <w:r>
        <w:rPr>
          <w:rFonts w:ascii="Arial" w:hAnsi="Arial" w:cs="Arial"/>
        </w:rPr>
        <w:t>بِكُمُ</w:t>
      </w:r>
      <w:r>
        <w:t xml:space="preserve"> </w:t>
      </w:r>
      <w:r>
        <w:rPr>
          <w:rFonts w:ascii="Arial" w:hAnsi="Arial" w:cs="Arial"/>
        </w:rPr>
        <w:t>الْعُسْرَۘ</w:t>
      </w:r>
      <w:r>
        <w:t xml:space="preserve"> </w:t>
      </w:r>
      <w:r>
        <w:rPr>
          <w:rFonts w:ascii="Arial" w:hAnsi="Arial" w:cs="Arial"/>
        </w:rPr>
        <w:t>وَلِتُكْمِلُوا</w:t>
      </w:r>
      <w:r>
        <w:t xml:space="preserve"> </w:t>
      </w:r>
      <w:r>
        <w:rPr>
          <w:rFonts w:ascii="Arial" w:hAnsi="Arial" w:cs="Arial"/>
        </w:rPr>
        <w:t>الْعِدَّةَ</w:t>
      </w:r>
      <w:r>
        <w:t xml:space="preserve"> </w:t>
      </w:r>
      <w:r>
        <w:rPr>
          <w:rFonts w:ascii="Arial" w:hAnsi="Arial" w:cs="Arial"/>
        </w:rPr>
        <w:t>وَلِتُكَبِّرُوا</w:t>
      </w:r>
      <w:r>
        <w:t xml:space="preserve"> </w:t>
      </w:r>
      <w:r>
        <w:rPr>
          <w:rFonts w:ascii="Arial" w:hAnsi="Arial" w:cs="Arial"/>
        </w:rPr>
        <w:t>اللهَ</w:t>
      </w:r>
      <w:r>
        <w:t xml:space="preserve"> </w:t>
      </w:r>
      <w:r>
        <w:rPr>
          <w:rFonts w:ascii="Arial" w:hAnsi="Arial" w:cs="Arial"/>
        </w:rPr>
        <w:t>عَلٰى</w:t>
      </w:r>
      <w:r>
        <w:t xml:space="preserve"> </w:t>
      </w:r>
      <w:r>
        <w:rPr>
          <w:rFonts w:ascii="Arial" w:hAnsi="Arial" w:cs="Arial"/>
        </w:rPr>
        <w:t>مَا</w:t>
      </w:r>
      <w:r>
        <w:t xml:space="preserve"> </w:t>
      </w:r>
      <w:r>
        <w:rPr>
          <w:rFonts w:ascii="Arial" w:hAnsi="Arial" w:cs="Arial"/>
        </w:rPr>
        <w:t>هَدٰيكُمْ</w:t>
      </w:r>
      <w:r>
        <w:t xml:space="preserve"> </w:t>
      </w:r>
      <w:r>
        <w:rPr>
          <w:rFonts w:ascii="Arial" w:hAnsi="Arial" w:cs="Arial"/>
        </w:rPr>
        <w:t>وَلَعَلَّكُمْ</w:t>
      </w:r>
      <w:r>
        <w:t xml:space="preserve"> </w:t>
      </w:r>
      <w:r>
        <w:rPr>
          <w:rFonts w:ascii="Arial" w:hAnsi="Arial" w:cs="Arial"/>
        </w:rPr>
        <w:t>تَشْكُرُونَ</w:t>
      </w:r>
      <w:r>
        <w:t xml:space="preserve"> </w:t>
      </w:r>
    </w:p>
    <w:p w14:paraId="4CFCFC09" w14:textId="77777777" w:rsidR="005051F1" w:rsidRDefault="005051F1" w:rsidP="005051F1">
      <w:r>
        <w:t>Dear believers!</w:t>
      </w:r>
    </w:p>
    <w:p w14:paraId="205DD24B" w14:textId="77777777" w:rsidR="005051F1" w:rsidRDefault="005051F1" w:rsidP="005051F1">
      <w:r>
        <w:t>On the occasion of the approach of the month of Ramadan, our Prophet (peace be upon him) addressed his Companions in a sermon and said:</w:t>
      </w:r>
    </w:p>
    <w:p w14:paraId="4A5945BC" w14:textId="77777777" w:rsidR="005051F1" w:rsidRDefault="005051F1" w:rsidP="005051F1">
      <w:r>
        <w:rPr>
          <w:rFonts w:hint="eastAsia"/>
        </w:rPr>
        <w:t>“</w:t>
      </w:r>
      <w:r>
        <w:t>O people! The shade of a great and blessed month has drawn so near that it has come over your heads. This is such a month that within it is the “Night of Decree” (Leyletul Kadr), which is better than a thousand months. Allah has decreed that you observe its days by fasting—which is obligatory—and that you enliven its nights with voluntary acts of worship.</w:t>
      </w:r>
    </w:p>
    <w:p w14:paraId="5DD529DE" w14:textId="77777777" w:rsidR="005051F1" w:rsidRDefault="005051F1" w:rsidP="005051F1">
      <w:r>
        <w:t>Whoever performs a voluntary good deed in this month receives the reward of having fulfilled an obligatory act in other months. And whoever performs an obligatory act in this month earns the reward of having performed seventy obligatory acts in other months.</w:t>
      </w:r>
    </w:p>
    <w:p w14:paraId="55B40B0E" w14:textId="77777777" w:rsidR="005051F1" w:rsidRDefault="005051F1" w:rsidP="005051F1">
      <w:r>
        <w:t>This month is the month of patience, and the reward for patience is Paradise. This month is the month of sharing and mutual assistance. In this month, the provision of the believer is increased.</w:t>
      </w:r>
    </w:p>
    <w:p w14:paraId="7718F704" w14:textId="77777777" w:rsidR="005051F1" w:rsidRDefault="005051F1" w:rsidP="005051F1">
      <w:r>
        <w:t>Whoever gives if</w:t>
      </w:r>
      <w:r>
        <w:rPr>
          <w:rFonts w:ascii="Calibri" w:hAnsi="Calibri" w:cs="Calibri"/>
        </w:rPr>
        <w:t>ṭ</w:t>
      </w:r>
      <w:r>
        <w:t>ar to a fasting person in this month, that act becomes a means for the forgiveness of his sins and for his deliverance from the Fire.</w:t>
      </w:r>
    </w:p>
    <w:p w14:paraId="13C959FA" w14:textId="77777777" w:rsidR="005051F1" w:rsidRDefault="005051F1" w:rsidP="005051F1">
      <w:r>
        <w:t>The beginning of this month is mercy, its middle is forgiveness, and its end is liberation from Hell.</w:t>
      </w:r>
    </w:p>
    <w:p w14:paraId="2E8D9986" w14:textId="77777777" w:rsidR="005051F1" w:rsidRDefault="005051F1" w:rsidP="005051F1">
      <w:r>
        <w:t>Whoever lightens the workload of those under his authority in this month, Allah will grant him forgiveness.</w:t>
      </w:r>
    </w:p>
    <w:p w14:paraId="09476B05" w14:textId="77777777" w:rsidR="005051F1" w:rsidRDefault="005051F1" w:rsidP="005051F1">
      <w:r>
        <w:t>In this month, persist in the testimony of faith—Lā ilāha illā Allāh—and in seeking forgiveness, in order to attain the pleasure of your Lord. Ask Allah for Paradise, and seek refuge with Him from the Fire.” (Ibn Khuzaymah, Ṣa</w:t>
      </w:r>
      <w:r>
        <w:rPr>
          <w:rFonts w:ascii="Calibri" w:hAnsi="Calibri" w:cs="Calibri"/>
        </w:rPr>
        <w:t>ḥ</w:t>
      </w:r>
      <w:r>
        <w:t>ī</w:t>
      </w:r>
      <w:r>
        <w:rPr>
          <w:rFonts w:ascii="Calibri" w:hAnsi="Calibri" w:cs="Calibri"/>
        </w:rPr>
        <w:t>ḥ</w:t>
      </w:r>
      <w:r>
        <w:t>, 3/191)</w:t>
      </w:r>
    </w:p>
    <w:p w14:paraId="13E16148" w14:textId="77777777" w:rsidR="005051F1" w:rsidRDefault="005051F1" w:rsidP="005051F1">
      <w:r>
        <w:t>Honored believers!</w:t>
      </w:r>
    </w:p>
    <w:p w14:paraId="485DBF0D" w14:textId="77777777" w:rsidR="005051F1" w:rsidRDefault="005051F1" w:rsidP="005051F1">
      <w:r>
        <w:t>Our Prophet (peace be upon him) summarized the virtue of Ramadan with these words:</w:t>
      </w:r>
    </w:p>
    <w:p w14:paraId="4F7742E4" w14:textId="77777777" w:rsidR="005051F1" w:rsidRDefault="005051F1" w:rsidP="005051F1">
      <w:r>
        <w:rPr>
          <w:rFonts w:hint="eastAsia"/>
        </w:rPr>
        <w:t>“</w:t>
      </w:r>
      <w:r>
        <w:t>If people truly knew the value of the month of Ramadan, they would wish for the entire year to be Ramadan.”</w:t>
      </w:r>
    </w:p>
    <w:p w14:paraId="2D4E179F" w14:textId="77777777" w:rsidR="005051F1" w:rsidRDefault="005051F1" w:rsidP="005051F1">
      <w:r>
        <w:t>Abu Hurayrah (may Allah be pleased with him) reported that the Messenger of Allah (peace be upon him) said:</w:t>
      </w:r>
    </w:p>
    <w:p w14:paraId="27ECECBB" w14:textId="77777777" w:rsidR="005051F1" w:rsidRDefault="005051F1" w:rsidP="005051F1">
      <w:r>
        <w:rPr>
          <w:rFonts w:hint="eastAsia"/>
        </w:rPr>
        <w:lastRenderedPageBreak/>
        <w:t>“</w:t>
      </w:r>
      <w:r>
        <w:t>When the noble Ramadan begins, the gates of Paradise are opened, the gates of Hell are closed, and the chiefs of devils are chained.”</w:t>
      </w:r>
    </w:p>
    <w:p w14:paraId="47427DBA" w14:textId="77777777" w:rsidR="005051F1" w:rsidRDefault="005051F1" w:rsidP="005051F1">
      <w:r>
        <w:t xml:space="preserve">As for the last ten days of Ramadan, spiritual effort should reach its peak, for this is how our Prophet (peace be upon him) himself acted. His pure wife, </w:t>
      </w:r>
      <w:r>
        <w:rPr>
          <w:rFonts w:ascii="Arial" w:hAnsi="Arial" w:cs="Arial"/>
        </w:rPr>
        <w:t>ʿ</w:t>
      </w:r>
      <w:r>
        <w:t>Ā’ishah (may Allah be pleased with her), described him as follows:</w:t>
      </w:r>
    </w:p>
    <w:p w14:paraId="5CDE2076" w14:textId="77777777" w:rsidR="005051F1" w:rsidRDefault="005051F1" w:rsidP="005051F1">
      <w:r>
        <w:rPr>
          <w:rFonts w:hint="eastAsia"/>
        </w:rPr>
        <w:t>“</w:t>
      </w:r>
      <w:r>
        <w:t>When the last ten days of Ramadan arrived, the Prophet would spend his entire nights in worship, awaken his family, leave aside Dunya and completely devote himself to the servitude of Allah.”</w:t>
      </w:r>
    </w:p>
    <w:p w14:paraId="50902B2E" w14:textId="77777777" w:rsidR="005051F1" w:rsidRDefault="005051F1" w:rsidP="005051F1">
      <w:r>
        <w:t xml:space="preserve">He did not limit himself to prayers alone but strove to excel in every form of goodness and draw closer to Allah. Ibn </w:t>
      </w:r>
      <w:r>
        <w:rPr>
          <w:rFonts w:ascii="Arial" w:hAnsi="Arial" w:cs="Arial"/>
        </w:rPr>
        <w:t>ʿ</w:t>
      </w:r>
      <w:r>
        <w:t>Abbās (may Allah be pleased with him) said:</w:t>
      </w:r>
    </w:p>
    <w:p w14:paraId="45D55528" w14:textId="77777777" w:rsidR="005051F1" w:rsidRDefault="005051F1" w:rsidP="005051F1">
      <w:r>
        <w:rPr>
          <w:rFonts w:hint="eastAsia"/>
        </w:rPr>
        <w:t>“</w:t>
      </w:r>
      <w:r>
        <w:t>The Messenger of Allah was the most generous of people, and his generosity reached its peak in Ramadan when Gabriel would meet him. Gabriel would meet him every night of Ramadan and read the Qur’an to each other. During those times, the Messenger of Allah was more generous than a freely blowing wind.”</w:t>
      </w:r>
    </w:p>
    <w:p w14:paraId="2430CA62" w14:textId="77777777" w:rsidR="005051F1" w:rsidRDefault="005051F1" w:rsidP="005051F1">
      <w:r>
        <w:t>One of the virtues of Ramadan is that, when properly observed, it wipes away sins. One meaning of the word Ramadan is “to burn away,” for it burns away sins. The Prophet (peace be upon him) said:</w:t>
      </w:r>
    </w:p>
    <w:p w14:paraId="7ED0C5D3" w14:textId="77777777" w:rsidR="005051F1" w:rsidRDefault="005051F1" w:rsidP="005051F1">
      <w:r>
        <w:rPr>
          <w:rFonts w:hint="eastAsia"/>
        </w:rPr>
        <w:t>“</w:t>
      </w:r>
      <w:r>
        <w:t>The five daily prayers, one Friday to the next, and one Ramadan to the next are a means of forgiveness for the sins committed between them, so long as major sins are avoided.”</w:t>
      </w:r>
    </w:p>
    <w:p w14:paraId="2A4220A5" w14:textId="77777777" w:rsidR="005051F1" w:rsidRDefault="005051F1" w:rsidP="005051F1">
      <w:r>
        <w:t>Allah has made fasting—an act of worship whose reward He has taken upon Himself—obligatory specifically in Ramadan. The Prophet (peace be upon him) said:</w:t>
      </w:r>
    </w:p>
    <w:p w14:paraId="45EB307C" w14:textId="77777777" w:rsidR="005051F1" w:rsidRDefault="005051F1" w:rsidP="005051F1">
      <w:r>
        <w:rPr>
          <w:rFonts w:hint="eastAsia"/>
        </w:rPr>
        <w:t>“</w:t>
      </w:r>
      <w:r>
        <w:t>Whoever breaks a single day of fasting in Ramadan without a valid excuse or illness—even if they were to fast for an entire year in its place—would never attain the reward of that one day of Ramadan.”</w:t>
      </w:r>
    </w:p>
    <w:p w14:paraId="6AAFD704" w14:textId="77777777" w:rsidR="005051F1" w:rsidRDefault="005051F1" w:rsidP="005051F1">
      <w:r>
        <w:t>On one occasion, the Messenger of Allah (peace and blessings be upon him) ascended the pulpit and said “Amin” on each of its three steps. The Companions, astonished, asked:</w:t>
      </w:r>
    </w:p>
    <w:p w14:paraId="76D8A9B6" w14:textId="77777777" w:rsidR="005051F1" w:rsidRDefault="005051F1" w:rsidP="005051F1">
      <w:r>
        <w:rPr>
          <w:rFonts w:hint="eastAsia"/>
        </w:rPr>
        <w:t>“</w:t>
      </w:r>
      <w:r>
        <w:t>O Messenger of Allah, why did you say ‘Amin’ three times? What is the reason for this?”</w:t>
      </w:r>
    </w:p>
    <w:p w14:paraId="70F3B595" w14:textId="77777777" w:rsidR="005051F1" w:rsidRDefault="005051F1" w:rsidP="005051F1">
      <w:r>
        <w:t>The Prophet (peace and blessings be upon him) replied that he had said “Woe to the one” for two groups:</w:t>
      </w:r>
    </w:p>
    <w:p w14:paraId="508A08BE" w14:textId="77777777" w:rsidR="005051F1" w:rsidRDefault="005051F1" w:rsidP="005051F1">
      <w:r>
        <w:rPr>
          <w:rFonts w:hint="eastAsia"/>
        </w:rPr>
        <w:t>–</w:t>
      </w:r>
      <w:r>
        <w:t xml:space="preserve"> the one who lives with his parents in their old age yet fails to care for them properly, and</w:t>
      </w:r>
    </w:p>
    <w:p w14:paraId="5A7E455A" w14:textId="77777777" w:rsidR="005051F1" w:rsidRDefault="005051F1" w:rsidP="005051F1">
      <w:r>
        <w:rPr>
          <w:rFonts w:hint="eastAsia"/>
        </w:rPr>
        <w:lastRenderedPageBreak/>
        <w:t>–</w:t>
      </w:r>
      <w:r>
        <w:t xml:space="preserve"> the one in whose presence the name of the Prophet is mentioned but does not send blessings upon him.</w:t>
      </w:r>
    </w:p>
    <w:p w14:paraId="39376FDA" w14:textId="77777777" w:rsidR="005051F1" w:rsidRDefault="005051F1" w:rsidP="005051F1">
      <w:r>
        <w:t>Then, regarding the final step, he said:</w:t>
      </w:r>
    </w:p>
    <w:p w14:paraId="1ECAD617" w14:textId="77777777" w:rsidR="005051F1" w:rsidRDefault="005051F1" w:rsidP="005051F1">
      <w:r>
        <w:rPr>
          <w:rFonts w:hint="eastAsia"/>
        </w:rPr>
        <w:t>“</w:t>
      </w:r>
      <w:r>
        <w:t>Cebrail (peace be upon him) said: ‘Woe to the one who reaches Ramadan and yet misses the opportunity to have himself forgiven by Allah.’ And I said, ‘Amin.’”</w:t>
      </w:r>
    </w:p>
    <w:p w14:paraId="2189F29D" w14:textId="6683E64D" w:rsidR="000110F0" w:rsidRDefault="005051F1" w:rsidP="005051F1">
      <w:r>
        <w:t>May our Lord grant all of us the ability to fully benefit from this immense opportunity of endless divine grace that has come so close to us.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F1"/>
    <w:rsid w:val="000110F0"/>
    <w:rsid w:val="00156E08"/>
    <w:rsid w:val="001B6B9F"/>
    <w:rsid w:val="00324A0E"/>
    <w:rsid w:val="005051F1"/>
    <w:rsid w:val="0072032A"/>
    <w:rsid w:val="0073182E"/>
    <w:rsid w:val="00883EEA"/>
    <w:rsid w:val="00A2675E"/>
    <w:rsid w:val="00CF3A37"/>
    <w:rsid w:val="00E5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6AAA8"/>
  <w15:chartTrackingRefBased/>
  <w15:docId w15:val="{41AD9BEA-9D7E-CA45-8113-444D6D0E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1F1"/>
    <w:rPr>
      <w:rFonts w:eastAsiaTheme="majorEastAsia" w:cstheme="majorBidi"/>
      <w:color w:val="272727" w:themeColor="text1" w:themeTint="D8"/>
    </w:rPr>
  </w:style>
  <w:style w:type="paragraph" w:styleId="Title">
    <w:name w:val="Title"/>
    <w:basedOn w:val="Normal"/>
    <w:next w:val="Normal"/>
    <w:link w:val="TitleChar"/>
    <w:uiPriority w:val="10"/>
    <w:qFormat/>
    <w:rsid w:val="00505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1F1"/>
    <w:pPr>
      <w:spacing w:before="160"/>
      <w:jc w:val="center"/>
    </w:pPr>
    <w:rPr>
      <w:i/>
      <w:iCs/>
      <w:color w:val="404040" w:themeColor="text1" w:themeTint="BF"/>
    </w:rPr>
  </w:style>
  <w:style w:type="character" w:customStyle="1" w:styleId="QuoteChar">
    <w:name w:val="Quote Char"/>
    <w:basedOn w:val="DefaultParagraphFont"/>
    <w:link w:val="Quote"/>
    <w:uiPriority w:val="29"/>
    <w:rsid w:val="005051F1"/>
    <w:rPr>
      <w:i/>
      <w:iCs/>
      <w:color w:val="404040" w:themeColor="text1" w:themeTint="BF"/>
    </w:rPr>
  </w:style>
  <w:style w:type="paragraph" w:styleId="ListParagraph">
    <w:name w:val="List Paragraph"/>
    <w:basedOn w:val="Normal"/>
    <w:uiPriority w:val="34"/>
    <w:qFormat/>
    <w:rsid w:val="005051F1"/>
    <w:pPr>
      <w:ind w:left="720"/>
      <w:contextualSpacing/>
    </w:pPr>
  </w:style>
  <w:style w:type="character" w:styleId="IntenseEmphasis">
    <w:name w:val="Intense Emphasis"/>
    <w:basedOn w:val="DefaultParagraphFont"/>
    <w:uiPriority w:val="21"/>
    <w:qFormat/>
    <w:rsid w:val="005051F1"/>
    <w:rPr>
      <w:i/>
      <w:iCs/>
      <w:color w:val="0F4761" w:themeColor="accent1" w:themeShade="BF"/>
    </w:rPr>
  </w:style>
  <w:style w:type="paragraph" w:styleId="IntenseQuote">
    <w:name w:val="Intense Quote"/>
    <w:basedOn w:val="Normal"/>
    <w:next w:val="Normal"/>
    <w:link w:val="IntenseQuoteChar"/>
    <w:uiPriority w:val="30"/>
    <w:qFormat/>
    <w:rsid w:val="00505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1F1"/>
    <w:rPr>
      <w:i/>
      <w:iCs/>
      <w:color w:val="0F4761" w:themeColor="accent1" w:themeShade="BF"/>
    </w:rPr>
  </w:style>
  <w:style w:type="character" w:styleId="IntenseReference">
    <w:name w:val="Intense Reference"/>
    <w:basedOn w:val="DefaultParagraphFont"/>
    <w:uiPriority w:val="32"/>
    <w:qFormat/>
    <w:rsid w:val="005051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2026-02-11T00:01:00Z</dcterms:created>
  <dcterms:modified xsi:type="dcterms:W3CDTF">2026-03-11T18:23:00Z</dcterms:modified>
</cp:coreProperties>
</file>