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E3D1F" w14:textId="77777777" w:rsidR="00F2105E" w:rsidRDefault="00F2105E" w:rsidP="00F2105E"/>
    <w:p w14:paraId="2B0BB571" w14:textId="77777777" w:rsidR="00F2105E" w:rsidRDefault="00F2105E" w:rsidP="00F2105E">
      <w:r>
        <w:t>SURAH AL-FALAQ</w:t>
      </w:r>
    </w:p>
    <w:p w14:paraId="7B3C6818" w14:textId="77777777" w:rsidR="00F2105E" w:rsidRDefault="00F2105E" w:rsidP="00F2105E">
      <w:r>
        <w:t>{</w:t>
      </w:r>
      <w:proofErr w:type="spellStart"/>
      <w:r>
        <w:rPr>
          <w:rFonts w:ascii="Arial" w:hAnsi="Arial" w:cs="Arial"/>
        </w:rPr>
        <w:t>قُلْ</w:t>
      </w:r>
      <w:proofErr w:type="spellEnd"/>
      <w:r>
        <w:t xml:space="preserve"> </w:t>
      </w:r>
      <w:proofErr w:type="spellStart"/>
      <w:r>
        <w:rPr>
          <w:rFonts w:ascii="Arial" w:hAnsi="Arial" w:cs="Arial"/>
        </w:rPr>
        <w:t>أَعُوذُ</w:t>
      </w:r>
      <w:proofErr w:type="spellEnd"/>
      <w:r>
        <w:t xml:space="preserve"> </w:t>
      </w:r>
      <w:proofErr w:type="spellStart"/>
      <w:r>
        <w:rPr>
          <w:rFonts w:ascii="Arial" w:hAnsi="Arial" w:cs="Arial"/>
        </w:rPr>
        <w:t>بِرَبِّ</w:t>
      </w:r>
      <w:proofErr w:type="spellEnd"/>
      <w:r>
        <w:t xml:space="preserve"> </w:t>
      </w:r>
      <w:proofErr w:type="spellStart"/>
      <w:proofErr w:type="gramStart"/>
      <w:r>
        <w:rPr>
          <w:rFonts w:ascii="Arial" w:hAnsi="Arial" w:cs="Arial"/>
        </w:rPr>
        <w:t>الْفَلَقِ</w:t>
      </w:r>
      <w:proofErr w:type="spellEnd"/>
      <w:r>
        <w:t>}{</w:t>
      </w:r>
      <w:proofErr w:type="spellStart"/>
      <w:proofErr w:type="gramEnd"/>
      <w:r>
        <w:rPr>
          <w:rFonts w:ascii="Arial" w:hAnsi="Arial" w:cs="Arial"/>
        </w:rPr>
        <w:t>مِنْ</w:t>
      </w:r>
      <w:proofErr w:type="spellEnd"/>
      <w:r>
        <w:t xml:space="preserve"> </w:t>
      </w:r>
      <w:proofErr w:type="spellStart"/>
      <w:r>
        <w:rPr>
          <w:rFonts w:ascii="Arial" w:hAnsi="Arial" w:cs="Arial"/>
        </w:rPr>
        <w:t>شَرِّ</w:t>
      </w:r>
      <w:proofErr w:type="spellEnd"/>
      <w:r>
        <w:t xml:space="preserve"> </w:t>
      </w:r>
      <w:proofErr w:type="spellStart"/>
      <w:r>
        <w:rPr>
          <w:rFonts w:ascii="Arial" w:hAnsi="Arial" w:cs="Arial"/>
        </w:rPr>
        <w:t>مَا</w:t>
      </w:r>
      <w:proofErr w:type="spellEnd"/>
      <w:r>
        <w:t xml:space="preserve"> </w:t>
      </w:r>
      <w:proofErr w:type="spellStart"/>
      <w:proofErr w:type="gramStart"/>
      <w:r>
        <w:rPr>
          <w:rFonts w:ascii="Arial" w:hAnsi="Arial" w:cs="Arial"/>
        </w:rPr>
        <w:t>خَلَقَ</w:t>
      </w:r>
      <w:proofErr w:type="spellEnd"/>
      <w:r>
        <w:t>}{</w:t>
      </w:r>
      <w:proofErr w:type="spellStart"/>
      <w:proofErr w:type="gramEnd"/>
      <w:r>
        <w:rPr>
          <w:rFonts w:ascii="Arial" w:hAnsi="Arial" w:cs="Arial"/>
        </w:rPr>
        <w:t>وَمِنْ</w:t>
      </w:r>
      <w:proofErr w:type="spellEnd"/>
      <w:r>
        <w:t xml:space="preserve"> </w:t>
      </w:r>
      <w:proofErr w:type="spellStart"/>
      <w:r>
        <w:rPr>
          <w:rFonts w:ascii="Arial" w:hAnsi="Arial" w:cs="Arial"/>
        </w:rPr>
        <w:t>شَرِّ</w:t>
      </w:r>
      <w:proofErr w:type="spellEnd"/>
      <w:r>
        <w:t xml:space="preserve"> </w:t>
      </w:r>
      <w:proofErr w:type="spellStart"/>
      <w:r>
        <w:rPr>
          <w:rFonts w:ascii="Arial" w:hAnsi="Arial" w:cs="Arial"/>
        </w:rPr>
        <w:t>غَاسِقٍ</w:t>
      </w:r>
      <w:proofErr w:type="spellEnd"/>
      <w:r>
        <w:t xml:space="preserve"> </w:t>
      </w:r>
      <w:proofErr w:type="spellStart"/>
      <w:r>
        <w:rPr>
          <w:rFonts w:ascii="Arial" w:hAnsi="Arial" w:cs="Arial"/>
        </w:rPr>
        <w:t>إِذَا</w:t>
      </w:r>
      <w:proofErr w:type="spellEnd"/>
      <w:r>
        <w:t xml:space="preserve"> </w:t>
      </w:r>
      <w:proofErr w:type="spellStart"/>
      <w:proofErr w:type="gramStart"/>
      <w:r>
        <w:rPr>
          <w:rFonts w:ascii="Arial" w:hAnsi="Arial" w:cs="Arial"/>
        </w:rPr>
        <w:t>وَقَبَ</w:t>
      </w:r>
      <w:proofErr w:type="spellEnd"/>
      <w:r>
        <w:t>}{</w:t>
      </w:r>
      <w:proofErr w:type="spellStart"/>
      <w:proofErr w:type="gramEnd"/>
      <w:r>
        <w:rPr>
          <w:rFonts w:ascii="Arial" w:hAnsi="Arial" w:cs="Arial"/>
        </w:rPr>
        <w:t>وَمِنْ</w:t>
      </w:r>
      <w:proofErr w:type="spellEnd"/>
      <w:r>
        <w:t xml:space="preserve"> </w:t>
      </w:r>
      <w:proofErr w:type="spellStart"/>
      <w:r>
        <w:rPr>
          <w:rFonts w:ascii="Arial" w:hAnsi="Arial" w:cs="Arial"/>
        </w:rPr>
        <w:t>شَرِّ</w:t>
      </w:r>
      <w:proofErr w:type="spellEnd"/>
      <w:r>
        <w:t xml:space="preserve"> </w:t>
      </w:r>
      <w:proofErr w:type="spellStart"/>
      <w:r>
        <w:rPr>
          <w:rFonts w:ascii="Arial" w:hAnsi="Arial" w:cs="Arial"/>
        </w:rPr>
        <w:t>النَّفَّاثَاتِ</w:t>
      </w:r>
      <w:proofErr w:type="spellEnd"/>
      <w:r>
        <w:t xml:space="preserve"> </w:t>
      </w:r>
      <w:proofErr w:type="spellStart"/>
      <w:r>
        <w:rPr>
          <w:rFonts w:ascii="Arial" w:hAnsi="Arial" w:cs="Arial"/>
        </w:rPr>
        <w:t>فِي</w:t>
      </w:r>
      <w:proofErr w:type="spellEnd"/>
      <w:r>
        <w:t xml:space="preserve"> </w:t>
      </w:r>
      <w:proofErr w:type="spellStart"/>
      <w:proofErr w:type="gramStart"/>
      <w:r>
        <w:rPr>
          <w:rFonts w:ascii="Arial" w:hAnsi="Arial" w:cs="Arial"/>
        </w:rPr>
        <w:t>الْعُقَدِ</w:t>
      </w:r>
      <w:proofErr w:type="spellEnd"/>
      <w:r>
        <w:t>}{</w:t>
      </w:r>
      <w:proofErr w:type="spellStart"/>
      <w:proofErr w:type="gramEnd"/>
      <w:r>
        <w:rPr>
          <w:rFonts w:ascii="Arial" w:hAnsi="Arial" w:cs="Arial"/>
        </w:rPr>
        <w:t>وَمِنْ</w:t>
      </w:r>
      <w:proofErr w:type="spellEnd"/>
      <w:r>
        <w:t xml:space="preserve"> </w:t>
      </w:r>
      <w:proofErr w:type="spellStart"/>
      <w:r>
        <w:rPr>
          <w:rFonts w:ascii="Arial" w:hAnsi="Arial" w:cs="Arial"/>
        </w:rPr>
        <w:t>شَرِّ</w:t>
      </w:r>
      <w:proofErr w:type="spellEnd"/>
      <w:r>
        <w:t xml:space="preserve"> </w:t>
      </w:r>
      <w:proofErr w:type="spellStart"/>
      <w:r>
        <w:rPr>
          <w:rFonts w:ascii="Arial" w:hAnsi="Arial" w:cs="Arial"/>
        </w:rPr>
        <w:t>حَاسِدٍ</w:t>
      </w:r>
      <w:proofErr w:type="spellEnd"/>
      <w:r>
        <w:t xml:space="preserve"> </w:t>
      </w:r>
      <w:proofErr w:type="spellStart"/>
      <w:r>
        <w:rPr>
          <w:rFonts w:ascii="Arial" w:hAnsi="Arial" w:cs="Arial"/>
        </w:rPr>
        <w:t>إِذَا</w:t>
      </w:r>
      <w:proofErr w:type="spellEnd"/>
      <w:r>
        <w:t xml:space="preserve"> </w:t>
      </w:r>
      <w:proofErr w:type="spellStart"/>
      <w:r>
        <w:rPr>
          <w:rFonts w:ascii="Arial" w:hAnsi="Arial" w:cs="Arial"/>
        </w:rPr>
        <w:t>حَسَدَ</w:t>
      </w:r>
      <w:proofErr w:type="spellEnd"/>
      <w:r>
        <w:t>}</w:t>
      </w:r>
    </w:p>
    <w:p w14:paraId="57725BD3" w14:textId="77777777" w:rsidR="00F2105E" w:rsidRDefault="00F2105E" w:rsidP="00F2105E">
      <w:r>
        <w:t>Honorable Believers!</w:t>
      </w:r>
    </w:p>
    <w:p w14:paraId="59399846" w14:textId="77777777" w:rsidR="00F2105E" w:rsidRDefault="00F2105E" w:rsidP="00F2105E">
      <w:r>
        <w:t>Our Almighty Lord has taught us two great prayers of refuge near the end of the Qur’an: Surah al-Falaq and Surah an-</w:t>
      </w:r>
      <w:proofErr w:type="spellStart"/>
      <w:r>
        <w:t>Nās</w:t>
      </w:r>
      <w:proofErr w:type="spellEnd"/>
      <w:r>
        <w:t>. These two surahs, known as al-</w:t>
      </w:r>
      <w:proofErr w:type="spellStart"/>
      <w:proofErr w:type="gramStart"/>
      <w:r>
        <w:t>Mu‘</w:t>
      </w:r>
      <w:proofErr w:type="gramEnd"/>
      <w:r>
        <w:t>awwidhatayn</w:t>
      </w:r>
      <w:proofErr w:type="spellEnd"/>
      <w:r>
        <w:t xml:space="preserve"> (“the two chapters of seeking protection”), teach us how to seek refuge in our Lord from every form of visible and invisible danger. The Messenger of Allah (peace and blessings be upon him) described Surah al-Falaq as “one of the most beloved surahs to Allah.” Whenever he was ill or before going to sleep, he would recite both surahs, blow into his hands, and wipe over his body with them.</w:t>
      </w:r>
    </w:p>
    <w:p w14:paraId="1193A17B" w14:textId="77777777" w:rsidR="00F2105E" w:rsidRDefault="00F2105E" w:rsidP="00F2105E">
      <w:r>
        <w:t>Dear believers!</w:t>
      </w:r>
    </w:p>
    <w:p w14:paraId="67A69C4F" w14:textId="77777777" w:rsidR="00F2105E" w:rsidRDefault="00F2105E" w:rsidP="00F2105E">
      <w:r>
        <w:t>Surah al-Falaq is not only a supplication but also a guide for life.</w:t>
      </w:r>
    </w:p>
    <w:p w14:paraId="7DC77E7A" w14:textId="77777777" w:rsidR="00F2105E" w:rsidRDefault="00F2105E" w:rsidP="00F2105E">
      <w:proofErr w:type="spellStart"/>
      <w:r>
        <w:rPr>
          <w:rFonts w:ascii="Arial" w:hAnsi="Arial" w:cs="Arial"/>
        </w:rPr>
        <w:t>قُلْ</w:t>
      </w:r>
      <w:proofErr w:type="spellEnd"/>
      <w:r>
        <w:t xml:space="preserve"> </w:t>
      </w:r>
      <w:proofErr w:type="spellStart"/>
      <w:r>
        <w:rPr>
          <w:rFonts w:ascii="Arial" w:hAnsi="Arial" w:cs="Arial"/>
        </w:rPr>
        <w:t>أَعُوذُ</w:t>
      </w:r>
      <w:proofErr w:type="spellEnd"/>
      <w:r>
        <w:t xml:space="preserve"> </w:t>
      </w:r>
      <w:proofErr w:type="spellStart"/>
      <w:r>
        <w:rPr>
          <w:rFonts w:ascii="Arial" w:hAnsi="Arial" w:cs="Arial"/>
        </w:rPr>
        <w:t>بِرَبِّ</w:t>
      </w:r>
      <w:proofErr w:type="spellEnd"/>
      <w:r>
        <w:t xml:space="preserve"> </w:t>
      </w:r>
      <w:proofErr w:type="spellStart"/>
      <w:r>
        <w:rPr>
          <w:rFonts w:ascii="Arial" w:hAnsi="Arial" w:cs="Arial"/>
        </w:rPr>
        <w:t>الْفَلَقِ</w:t>
      </w:r>
      <w:proofErr w:type="spellEnd"/>
      <w:r>
        <w:t xml:space="preserve"> — “Say: I seek refuge in the Lord of the daybreak.”</w:t>
      </w:r>
    </w:p>
    <w:p w14:paraId="694C1138" w14:textId="77777777" w:rsidR="00F2105E" w:rsidRDefault="00F2105E" w:rsidP="00F2105E">
      <w:r>
        <w:t>Al-Falaq means the light that breaks through and conquers darkness. Allah is the One who brings creation out of nothingness and revives hope with every dawn. Deliverance from the darkness of ignorance, oppression, and despair is only through seeking refuge in the Lord of daybreak.</w:t>
      </w:r>
    </w:p>
    <w:p w14:paraId="263D77C6" w14:textId="77777777" w:rsidR="00F2105E" w:rsidRDefault="00F2105E" w:rsidP="00F2105E">
      <w:proofErr w:type="spellStart"/>
      <w:r>
        <w:rPr>
          <w:rFonts w:ascii="Arial" w:hAnsi="Arial" w:cs="Arial"/>
        </w:rPr>
        <w:t>مِنْ</w:t>
      </w:r>
      <w:proofErr w:type="spellEnd"/>
      <w:r>
        <w:t xml:space="preserve"> </w:t>
      </w:r>
      <w:proofErr w:type="spellStart"/>
      <w:r>
        <w:rPr>
          <w:rFonts w:ascii="Arial" w:hAnsi="Arial" w:cs="Arial"/>
        </w:rPr>
        <w:t>شَرِّ</w:t>
      </w:r>
      <w:proofErr w:type="spellEnd"/>
      <w:r>
        <w:t xml:space="preserve"> </w:t>
      </w:r>
      <w:proofErr w:type="spellStart"/>
      <w:r>
        <w:rPr>
          <w:rFonts w:ascii="Arial" w:hAnsi="Arial" w:cs="Arial"/>
        </w:rPr>
        <w:t>مَا</w:t>
      </w:r>
      <w:proofErr w:type="spellEnd"/>
      <w:r>
        <w:t xml:space="preserve"> </w:t>
      </w:r>
      <w:proofErr w:type="spellStart"/>
      <w:r>
        <w:rPr>
          <w:rFonts w:ascii="Arial" w:hAnsi="Arial" w:cs="Arial"/>
        </w:rPr>
        <w:t>خَلَقَ</w:t>
      </w:r>
      <w:proofErr w:type="spellEnd"/>
      <w:r>
        <w:t xml:space="preserve"> — “From the evil of what He has created.”</w:t>
      </w:r>
    </w:p>
    <w:p w14:paraId="1F28A606" w14:textId="77777777" w:rsidR="00F2105E" w:rsidRDefault="00F2105E" w:rsidP="00F2105E">
      <w:r>
        <w:t>Every created being may, by the nature of this world’s test, cause harm. The only true power that protects us from the evil of our own ego, from Satan’s whispers, from people’s plots, and from natural calamities is Allah alone. There is only one solution: to seek refuge in Allah!</w:t>
      </w:r>
    </w:p>
    <w:p w14:paraId="7575E568" w14:textId="77777777" w:rsidR="00F2105E" w:rsidRDefault="00F2105E" w:rsidP="00F2105E">
      <w:proofErr w:type="spellStart"/>
      <w:r>
        <w:rPr>
          <w:rFonts w:ascii="Arial" w:hAnsi="Arial" w:cs="Arial"/>
        </w:rPr>
        <w:t>وَمِنْ</w:t>
      </w:r>
      <w:proofErr w:type="spellEnd"/>
      <w:r>
        <w:t xml:space="preserve"> </w:t>
      </w:r>
      <w:proofErr w:type="spellStart"/>
      <w:r>
        <w:rPr>
          <w:rFonts w:ascii="Arial" w:hAnsi="Arial" w:cs="Arial"/>
        </w:rPr>
        <w:t>شَرِّ</w:t>
      </w:r>
      <w:proofErr w:type="spellEnd"/>
      <w:r>
        <w:t xml:space="preserve"> </w:t>
      </w:r>
      <w:proofErr w:type="spellStart"/>
      <w:r>
        <w:rPr>
          <w:rFonts w:ascii="Arial" w:hAnsi="Arial" w:cs="Arial"/>
        </w:rPr>
        <w:t>غَاسِقٍ</w:t>
      </w:r>
      <w:proofErr w:type="spellEnd"/>
      <w:r>
        <w:t xml:space="preserve"> </w:t>
      </w:r>
      <w:proofErr w:type="spellStart"/>
      <w:r>
        <w:rPr>
          <w:rFonts w:ascii="Arial" w:hAnsi="Arial" w:cs="Arial"/>
        </w:rPr>
        <w:t>إِذَا</w:t>
      </w:r>
      <w:proofErr w:type="spellEnd"/>
      <w:r>
        <w:t xml:space="preserve"> </w:t>
      </w:r>
      <w:proofErr w:type="spellStart"/>
      <w:r>
        <w:rPr>
          <w:rFonts w:ascii="Arial" w:hAnsi="Arial" w:cs="Arial"/>
        </w:rPr>
        <w:t>وَقَبَ</w:t>
      </w:r>
      <w:proofErr w:type="spellEnd"/>
      <w:r>
        <w:t xml:space="preserve"> — “From the evil of darkness when it settles.”</w:t>
      </w:r>
    </w:p>
    <w:p w14:paraId="46EEAD95" w14:textId="77777777" w:rsidR="00F2105E" w:rsidRDefault="00F2105E" w:rsidP="00F2105E">
      <w:r>
        <w:t>Night is when traps are set, and evils are concealed. Yet this verse teaches us to seek refuge not only from the night itself but also from the inner darkness that clouds the heart—from despair, anxiety, and dark thoughts that lead us astray.</w:t>
      </w:r>
    </w:p>
    <w:p w14:paraId="4D860F0F" w14:textId="77777777" w:rsidR="00F2105E" w:rsidRDefault="00F2105E" w:rsidP="00F2105E">
      <w:proofErr w:type="spellStart"/>
      <w:r>
        <w:rPr>
          <w:rFonts w:ascii="Arial" w:hAnsi="Arial" w:cs="Arial"/>
        </w:rPr>
        <w:t>وَمِنْ</w:t>
      </w:r>
      <w:proofErr w:type="spellEnd"/>
      <w:r>
        <w:t xml:space="preserve"> </w:t>
      </w:r>
      <w:proofErr w:type="spellStart"/>
      <w:r>
        <w:rPr>
          <w:rFonts w:ascii="Arial" w:hAnsi="Arial" w:cs="Arial"/>
        </w:rPr>
        <w:t>شَرِّ</w:t>
      </w:r>
      <w:proofErr w:type="spellEnd"/>
      <w:r>
        <w:t xml:space="preserve"> </w:t>
      </w:r>
      <w:proofErr w:type="spellStart"/>
      <w:r>
        <w:rPr>
          <w:rFonts w:ascii="Arial" w:hAnsi="Arial" w:cs="Arial"/>
        </w:rPr>
        <w:t>النَّفَّاثَاتِ</w:t>
      </w:r>
      <w:proofErr w:type="spellEnd"/>
      <w:r>
        <w:t xml:space="preserve"> </w:t>
      </w:r>
      <w:proofErr w:type="spellStart"/>
      <w:r>
        <w:rPr>
          <w:rFonts w:ascii="Arial" w:hAnsi="Arial" w:cs="Arial"/>
        </w:rPr>
        <w:t>فِي</w:t>
      </w:r>
      <w:proofErr w:type="spellEnd"/>
      <w:r>
        <w:t xml:space="preserve"> </w:t>
      </w:r>
      <w:proofErr w:type="spellStart"/>
      <w:r>
        <w:rPr>
          <w:rFonts w:ascii="Arial" w:hAnsi="Arial" w:cs="Arial"/>
        </w:rPr>
        <w:t>الْعُقَدِ</w:t>
      </w:r>
      <w:proofErr w:type="spellEnd"/>
      <w:r>
        <w:t xml:space="preserve"> — “From the evil of those who blow on knots.”</w:t>
      </w:r>
    </w:p>
    <w:p w14:paraId="2AFC9BCD" w14:textId="77777777" w:rsidR="00F2105E" w:rsidRDefault="00F2105E" w:rsidP="00F2105E">
      <w:r>
        <w:t xml:space="preserve">This refers to those who engage in deception, such as sorcery or witchcraft. The verse tells us to seek refuge not from the effects of magic, but from the evil of those who perform it, for </w:t>
      </w:r>
      <w:r>
        <w:lastRenderedPageBreak/>
        <w:t>they mislead people away from truth and sound reason. As Hasan al-Basri said, “Beware of those who engage in sorcery.”</w:t>
      </w:r>
    </w:p>
    <w:p w14:paraId="37F1C9C9" w14:textId="77777777" w:rsidR="00F2105E" w:rsidRDefault="00F2105E" w:rsidP="00F2105E">
      <w:r>
        <w:t>Today, similar “mental spells” are cast through screens, media, and social networks—messages that cloud hearts and bind minds in knots. Our strongest protection against these modern deceptions is to hold fast to the Qur’an, to recite Surahs al-Falaq and an-</w:t>
      </w:r>
      <w:proofErr w:type="spellStart"/>
      <w:r>
        <w:t>Nās</w:t>
      </w:r>
      <w:proofErr w:type="spellEnd"/>
      <w:r>
        <w:t>, and to seek refuge in Allah with sincere hearts.</w:t>
      </w:r>
    </w:p>
    <w:p w14:paraId="51D6F458" w14:textId="77777777" w:rsidR="00F2105E" w:rsidRDefault="00F2105E" w:rsidP="00F2105E">
      <w:proofErr w:type="spellStart"/>
      <w:r>
        <w:rPr>
          <w:rFonts w:ascii="Arial" w:hAnsi="Arial" w:cs="Arial"/>
        </w:rPr>
        <w:t>وَمِنْ</w:t>
      </w:r>
      <w:proofErr w:type="spellEnd"/>
      <w:r>
        <w:t xml:space="preserve"> </w:t>
      </w:r>
      <w:proofErr w:type="spellStart"/>
      <w:r>
        <w:rPr>
          <w:rFonts w:ascii="Arial" w:hAnsi="Arial" w:cs="Arial"/>
        </w:rPr>
        <w:t>شَرِّ</w:t>
      </w:r>
      <w:proofErr w:type="spellEnd"/>
      <w:r>
        <w:t xml:space="preserve"> </w:t>
      </w:r>
      <w:proofErr w:type="spellStart"/>
      <w:r>
        <w:rPr>
          <w:rFonts w:ascii="Arial" w:hAnsi="Arial" w:cs="Arial"/>
        </w:rPr>
        <w:t>حَاسِدٍ</w:t>
      </w:r>
      <w:proofErr w:type="spellEnd"/>
      <w:r>
        <w:t xml:space="preserve"> </w:t>
      </w:r>
      <w:proofErr w:type="spellStart"/>
      <w:r>
        <w:rPr>
          <w:rFonts w:ascii="Arial" w:hAnsi="Arial" w:cs="Arial"/>
        </w:rPr>
        <w:t>إِذَا</w:t>
      </w:r>
      <w:proofErr w:type="spellEnd"/>
      <w:r>
        <w:t xml:space="preserve"> </w:t>
      </w:r>
      <w:proofErr w:type="spellStart"/>
      <w:r>
        <w:rPr>
          <w:rFonts w:ascii="Arial" w:hAnsi="Arial" w:cs="Arial"/>
        </w:rPr>
        <w:t>حَسَدَ</w:t>
      </w:r>
      <w:proofErr w:type="spellEnd"/>
      <w:r>
        <w:t xml:space="preserve"> — “From the evil of an envier when he envies.”</w:t>
      </w:r>
    </w:p>
    <w:p w14:paraId="3E68A305" w14:textId="77777777" w:rsidR="00F2105E" w:rsidRDefault="00F2105E" w:rsidP="00F2105E">
      <w:r>
        <w:t>Envy poisons both the heart and society. Jealousy, slander, and discord all spring from it. The cure lies in humility, gratitude, and turning to Allah for protection.</w:t>
      </w:r>
    </w:p>
    <w:p w14:paraId="4F42C27E" w14:textId="77777777" w:rsidR="00F2105E" w:rsidRDefault="00F2105E" w:rsidP="00F2105E">
      <w:r>
        <w:t>Dear Brothers and Sisters!</w:t>
      </w:r>
    </w:p>
    <w:p w14:paraId="4F2C4725" w14:textId="77777777" w:rsidR="00F2105E" w:rsidRDefault="00F2105E" w:rsidP="00F2105E">
      <w:r>
        <w:t>Surah al-Falaq teaches us not only how to pray but also how to live as conscious and vigilant believers. Evil can appear outside us or within us—sometimes in a word, a look, or a hidden trap. But whoever seeks refuge in Allah will never be defeated.</w:t>
      </w:r>
    </w:p>
    <w:p w14:paraId="70B23B71" w14:textId="77777777" w:rsidR="00F2105E" w:rsidRDefault="00F2105E" w:rsidP="00F2105E">
      <w:r>
        <w:t>So let us recite Surahs al-Falaq and an-</w:t>
      </w:r>
      <w:proofErr w:type="spellStart"/>
      <w:r>
        <w:t>Nās</w:t>
      </w:r>
      <w:proofErr w:type="spellEnd"/>
      <w:r>
        <w:t xml:space="preserve"> every day—both with our tongues and with our hearts—seeking our Lord’s protection.</w:t>
      </w:r>
    </w:p>
    <w:p w14:paraId="0AFACAC5" w14:textId="009F5890" w:rsidR="000110F0" w:rsidRDefault="00F2105E" w:rsidP="00F2105E">
      <w:r>
        <w:t>For truly, the one who seeks refuge in Allah is the one who rises from darkness into light.</w:t>
      </w:r>
    </w:p>
    <w:sectPr w:rsidR="000110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05E"/>
    <w:rsid w:val="000110F0"/>
    <w:rsid w:val="00156E08"/>
    <w:rsid w:val="001B6B9F"/>
    <w:rsid w:val="00324A0E"/>
    <w:rsid w:val="0072032A"/>
    <w:rsid w:val="0073182E"/>
    <w:rsid w:val="00786711"/>
    <w:rsid w:val="00883EEA"/>
    <w:rsid w:val="008D00CF"/>
    <w:rsid w:val="00A2675E"/>
    <w:rsid w:val="00B8155A"/>
    <w:rsid w:val="00F210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26D6D6A"/>
  <w15:chartTrackingRefBased/>
  <w15:docId w15:val="{F5D7EC3B-C88B-C349-97F2-BAF87A07E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10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10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10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10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10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10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10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10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10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10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10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10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10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10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10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10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10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105E"/>
    <w:rPr>
      <w:rFonts w:eastAsiaTheme="majorEastAsia" w:cstheme="majorBidi"/>
      <w:color w:val="272727" w:themeColor="text1" w:themeTint="D8"/>
    </w:rPr>
  </w:style>
  <w:style w:type="paragraph" w:styleId="Title">
    <w:name w:val="Title"/>
    <w:basedOn w:val="Normal"/>
    <w:next w:val="Normal"/>
    <w:link w:val="TitleChar"/>
    <w:uiPriority w:val="10"/>
    <w:qFormat/>
    <w:rsid w:val="00F210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10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10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10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105E"/>
    <w:pPr>
      <w:spacing w:before="160"/>
      <w:jc w:val="center"/>
    </w:pPr>
    <w:rPr>
      <w:i/>
      <w:iCs/>
      <w:color w:val="404040" w:themeColor="text1" w:themeTint="BF"/>
    </w:rPr>
  </w:style>
  <w:style w:type="character" w:customStyle="1" w:styleId="QuoteChar">
    <w:name w:val="Quote Char"/>
    <w:basedOn w:val="DefaultParagraphFont"/>
    <w:link w:val="Quote"/>
    <w:uiPriority w:val="29"/>
    <w:rsid w:val="00F2105E"/>
    <w:rPr>
      <w:i/>
      <w:iCs/>
      <w:color w:val="404040" w:themeColor="text1" w:themeTint="BF"/>
    </w:rPr>
  </w:style>
  <w:style w:type="paragraph" w:styleId="ListParagraph">
    <w:name w:val="List Paragraph"/>
    <w:basedOn w:val="Normal"/>
    <w:uiPriority w:val="34"/>
    <w:qFormat/>
    <w:rsid w:val="00F2105E"/>
    <w:pPr>
      <w:ind w:left="720"/>
      <w:contextualSpacing/>
    </w:pPr>
  </w:style>
  <w:style w:type="character" w:styleId="IntenseEmphasis">
    <w:name w:val="Intense Emphasis"/>
    <w:basedOn w:val="DefaultParagraphFont"/>
    <w:uiPriority w:val="21"/>
    <w:qFormat/>
    <w:rsid w:val="00F2105E"/>
    <w:rPr>
      <w:i/>
      <w:iCs/>
      <w:color w:val="0F4761" w:themeColor="accent1" w:themeShade="BF"/>
    </w:rPr>
  </w:style>
  <w:style w:type="paragraph" w:styleId="IntenseQuote">
    <w:name w:val="Intense Quote"/>
    <w:basedOn w:val="Normal"/>
    <w:next w:val="Normal"/>
    <w:link w:val="IntenseQuoteChar"/>
    <w:uiPriority w:val="30"/>
    <w:qFormat/>
    <w:rsid w:val="00F210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105E"/>
    <w:rPr>
      <w:i/>
      <w:iCs/>
      <w:color w:val="0F4761" w:themeColor="accent1" w:themeShade="BF"/>
    </w:rPr>
  </w:style>
  <w:style w:type="character" w:styleId="IntenseReference">
    <w:name w:val="Intense Reference"/>
    <w:basedOn w:val="DefaultParagraphFont"/>
    <w:uiPriority w:val="32"/>
    <w:qFormat/>
    <w:rsid w:val="00F2105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497</Words>
  <Characters>2836</Characters>
  <Application>Microsoft Office Word</Application>
  <DocSecurity>0</DocSecurity>
  <Lines>23</Lines>
  <Paragraphs>6</Paragraphs>
  <ScaleCrop>false</ScaleCrop>
  <Company/>
  <LinksUpToDate>false</LinksUpToDate>
  <CharactersWithSpaces>3327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Metin Yunus Atas</dc:creator>
  <cp:keywords/>
  <dc:description/>
  <cp:lastModifiedBy>Metin Yunus Atas</cp:lastModifiedBy>
  <cp:revision>3</cp:revision>
  <cp:lastPrinted>2025-10-23T15:01:00Z</cp:lastPrinted>
  <dcterms:created xsi:type="dcterms:W3CDTF">2026-03-11T18:00:00Z</dcterms:created>
  <dcterms:modified xsi:type="dcterms:W3CDTF">2026-03-11T18:00:00Z</dcterms:modified>
</cp:coreProperties>
</file>