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EC95" w14:textId="77777777" w:rsidR="00B555C9" w:rsidRDefault="00B555C9" w:rsidP="00B555C9"/>
    <w:p w14:paraId="60F7E83E" w14:textId="77777777" w:rsidR="00B555C9" w:rsidRDefault="00B555C9" w:rsidP="00B555C9">
      <w:r>
        <w:t>The People of The Cave</w:t>
      </w:r>
    </w:p>
    <w:p w14:paraId="219583BE" w14:textId="77777777" w:rsidR="00B555C9" w:rsidRDefault="00B555C9" w:rsidP="00B555C9">
      <w:proofErr w:type="spellStart"/>
      <w:r>
        <w:rPr>
          <w:rFonts w:ascii="Arial" w:hAnsi="Arial" w:cs="Arial"/>
        </w:rPr>
        <w:t>نَحْنُ</w:t>
      </w:r>
      <w:proofErr w:type="spellEnd"/>
      <w:r>
        <w:t xml:space="preserve"> </w:t>
      </w:r>
      <w:proofErr w:type="spellStart"/>
      <w:r>
        <w:rPr>
          <w:rFonts w:ascii="Arial" w:hAnsi="Arial" w:cs="Arial"/>
        </w:rPr>
        <w:t>نَقُصُّ</w:t>
      </w:r>
      <w:proofErr w:type="spellEnd"/>
      <w:r>
        <w:t xml:space="preserve"> </w:t>
      </w:r>
      <w:proofErr w:type="spellStart"/>
      <w:r>
        <w:rPr>
          <w:rFonts w:ascii="Arial" w:hAnsi="Arial" w:cs="Arial"/>
        </w:rPr>
        <w:t>عَلَيْكَ</w:t>
      </w:r>
      <w:proofErr w:type="spellEnd"/>
      <w:r>
        <w:t xml:space="preserve"> </w:t>
      </w:r>
      <w:proofErr w:type="spellStart"/>
      <w:r>
        <w:rPr>
          <w:rFonts w:ascii="Arial" w:hAnsi="Arial" w:cs="Arial"/>
        </w:rPr>
        <w:t>نَبَاَهُمْ</w:t>
      </w:r>
      <w:proofErr w:type="spellEnd"/>
      <w:r>
        <w:t xml:space="preserve"> </w:t>
      </w:r>
      <w:proofErr w:type="spellStart"/>
      <w:r>
        <w:rPr>
          <w:rFonts w:ascii="Arial" w:hAnsi="Arial" w:cs="Arial"/>
        </w:rPr>
        <w:t>بِالْحَقّ</w:t>
      </w:r>
      <w:proofErr w:type="spellEnd"/>
      <w:r>
        <w:t xml:space="preserve"> </w:t>
      </w:r>
      <w:proofErr w:type="spellStart"/>
      <w:r>
        <w:rPr>
          <w:rFonts w:ascii="Arial" w:hAnsi="Arial" w:cs="Arial"/>
        </w:rPr>
        <w:t>اِنَّهُمْ</w:t>
      </w:r>
      <w:proofErr w:type="spellEnd"/>
      <w:r>
        <w:t xml:space="preserve"> </w:t>
      </w:r>
      <w:proofErr w:type="spellStart"/>
      <w:r>
        <w:rPr>
          <w:rFonts w:ascii="Arial" w:hAnsi="Arial" w:cs="Arial"/>
        </w:rPr>
        <w:t>فِتْيَةٌ</w:t>
      </w:r>
      <w:proofErr w:type="spellEnd"/>
      <w:r>
        <w:t xml:space="preserve"> </w:t>
      </w:r>
      <w:proofErr w:type="spellStart"/>
      <w:r>
        <w:rPr>
          <w:rFonts w:ascii="Arial" w:hAnsi="Arial" w:cs="Arial"/>
        </w:rPr>
        <w:t>اٰمَنُوا</w:t>
      </w:r>
      <w:proofErr w:type="spellEnd"/>
      <w:r>
        <w:t xml:space="preserve"> </w:t>
      </w:r>
      <w:proofErr w:type="spellStart"/>
      <w:r>
        <w:rPr>
          <w:rFonts w:ascii="Arial" w:hAnsi="Arial" w:cs="Arial"/>
        </w:rPr>
        <w:t>بِرَبِّهِمْ</w:t>
      </w:r>
      <w:proofErr w:type="spellEnd"/>
      <w:r>
        <w:t xml:space="preserve"> </w:t>
      </w:r>
      <w:proofErr w:type="spellStart"/>
      <w:r>
        <w:rPr>
          <w:rFonts w:ascii="Arial" w:hAnsi="Arial" w:cs="Arial"/>
        </w:rPr>
        <w:t>وَزِدْنَاهُمْ</w:t>
      </w:r>
      <w:proofErr w:type="spellEnd"/>
      <w:r>
        <w:t xml:space="preserve"> </w:t>
      </w:r>
      <w:proofErr w:type="spellStart"/>
      <w:r>
        <w:rPr>
          <w:rFonts w:ascii="Arial" w:hAnsi="Arial" w:cs="Arial"/>
        </w:rPr>
        <w:t>هُدًى</w:t>
      </w:r>
      <w:proofErr w:type="spellEnd"/>
    </w:p>
    <w:p w14:paraId="7FEBD51B" w14:textId="77777777" w:rsidR="00B555C9" w:rsidRDefault="00B555C9" w:rsidP="00B555C9">
      <w:r>
        <w:rPr>
          <w:rFonts w:hint="eastAsia"/>
        </w:rPr>
        <w:t>“</w:t>
      </w:r>
      <w:r>
        <w:t>We relate to you their story in truth: they were youths who believed in their Lord, and We increased them in guidance.”</w:t>
      </w:r>
    </w:p>
    <w:p w14:paraId="155B58C8" w14:textId="77777777" w:rsidR="00B555C9" w:rsidRDefault="00B555C9" w:rsidP="00B555C9">
      <w:r>
        <w:t>Dear believers!</w:t>
      </w:r>
    </w:p>
    <w:p w14:paraId="6C69C0C1" w14:textId="77777777" w:rsidR="00B555C9" w:rsidRDefault="00B555C9" w:rsidP="00B555C9">
      <w:r>
        <w:t>Let us revisit the story of Ashab al-</w:t>
      </w:r>
      <w:proofErr w:type="spellStart"/>
      <w:r>
        <w:t>Kahf</w:t>
      </w:r>
      <w:proofErr w:type="spellEnd"/>
      <w:r>
        <w:t>—the People of the Cave: young believers who lived in a society that had abandoned faith and turned to idol worship. Instead of following the crowd, they remained loyal to Allah. When belief became dangerous, they left their people and sought refuge in a cave. Their story offers enduring lessons about faith, courage, and steadfastness.</w:t>
      </w:r>
    </w:p>
    <w:p w14:paraId="30148C9F" w14:textId="77777777" w:rsidR="00B555C9" w:rsidRDefault="00B555C9" w:rsidP="00B555C9">
      <w:r>
        <w:t>They lived under a cruel ruler who forced people to renounce belief. Despite severe danger, they refused to bow to anything besides Allah. When persecution intensified, they withdrew to the cave—not to escape responsibility, but to preserve their faith.</w:t>
      </w:r>
    </w:p>
    <w:p w14:paraId="1F6387CE" w14:textId="77777777" w:rsidR="00B555C9" w:rsidRDefault="00B555C9" w:rsidP="00B555C9">
      <w:r>
        <w:t>There Allah covered them with His mercy and placed them into a deep sleep that lasted many years. This was divine protection from the trials surrounding them. When they awoke after 309 years and sent one of their companions to the city, they discovered a transformed society—one that had embraced belief in the One God.</w:t>
      </w:r>
    </w:p>
    <w:p w14:paraId="485DADB9" w14:textId="77777777" w:rsidR="00B555C9" w:rsidRDefault="00B555C9" w:rsidP="00B555C9">
      <w:r>
        <w:t>Their awakening became a sign for the people: proof of resurrection and the reality of the Hereafter. Though once a hunted minority, their faith had become a means for spiritual awakening.</w:t>
      </w:r>
    </w:p>
    <w:p w14:paraId="4CDE5B69" w14:textId="77777777" w:rsidR="00B555C9" w:rsidRDefault="00B555C9" w:rsidP="00B555C9"/>
    <w:p w14:paraId="0965B6BF" w14:textId="77777777" w:rsidR="00B555C9" w:rsidRDefault="00B555C9" w:rsidP="00B555C9">
      <w:r>
        <w:t>Honored believers!</w:t>
      </w:r>
    </w:p>
    <w:p w14:paraId="1E206A92" w14:textId="77777777" w:rsidR="00B555C9" w:rsidRDefault="00B555C9" w:rsidP="00B555C9">
      <w:r>
        <w:t>The Qur’an does not tell us where the People of the Cave were. One wisdom may be that, throughout history, believers everywhere have sought refuge, endured isolation, and struggled to protect faith—and will continue to do so. Perhaps within the community of every prophet there has been a group like them. Their story points to all who flee tyranny and seek shelter from oppression until the Day of Judgment.</w:t>
      </w:r>
    </w:p>
    <w:p w14:paraId="5CA52AD2" w14:textId="77777777" w:rsidR="00B555C9" w:rsidRDefault="00B555C9" w:rsidP="00B555C9">
      <w:r>
        <w:t xml:space="preserve">This movement of faith also teaches a truth about </w:t>
      </w:r>
      <w:proofErr w:type="spellStart"/>
      <w:r>
        <w:t>futuwwa</w:t>
      </w:r>
      <w:proofErr w:type="spellEnd"/>
      <w:r>
        <w:t>—spiritual chivalry. In every age, young people devoted to Allah have risen to defend the truths of faith. The Qur’an describes them:</w:t>
      </w:r>
    </w:p>
    <w:p w14:paraId="47689494" w14:textId="77777777" w:rsidR="00B555C9" w:rsidRDefault="00B555C9" w:rsidP="00B555C9">
      <w:r>
        <w:rPr>
          <w:rFonts w:hint="eastAsia"/>
        </w:rPr>
        <w:lastRenderedPageBreak/>
        <w:t>“</w:t>
      </w:r>
      <w:r>
        <w:t>They were youths who believed in their Lord, and We increased them in guidance… Our Lord is the Lord of the heavens and the earth. We will never call upon any besides Him.”</w:t>
      </w:r>
    </w:p>
    <w:p w14:paraId="1218C6E3" w14:textId="77777777" w:rsidR="00B555C9" w:rsidRDefault="00B555C9" w:rsidP="00B555C9">
      <w:r>
        <w:t>They carried faith with resolve. Allah strengthened their hearts. They stood fearlessly before disbelief and injustice. They were ready to face fire, torture, and death without surrendering belief. Their unity was not chaos, but principled steadfastness—rooted in seeking Allah’s pleasure.</w:t>
      </w:r>
    </w:p>
    <w:p w14:paraId="5B92B320" w14:textId="77777777" w:rsidR="00B555C9" w:rsidRDefault="00B555C9" w:rsidP="00B555C9">
      <w:r>
        <w:t xml:space="preserve">Such believing youth are the guarantee of a society’s survival. That is why </w:t>
      </w:r>
      <w:proofErr w:type="spellStart"/>
      <w:r>
        <w:rPr>
          <w:rFonts w:ascii="Arial" w:hAnsi="Arial" w:cs="Arial"/>
        </w:rPr>
        <w:t>ʿ</w:t>
      </w:r>
      <w:r>
        <w:t>Umar</w:t>
      </w:r>
      <w:proofErr w:type="spellEnd"/>
      <w:r>
        <w:t xml:space="preserve"> ibn al-Khattab said, “A nation without youth is ruined.” A community without faithful youth is destined to decline. Living, conscious, believing youth elevate values, silence corruption, and spiritually stand against what harms society.</w:t>
      </w:r>
    </w:p>
    <w:p w14:paraId="25EEC977" w14:textId="77777777" w:rsidR="00B555C9" w:rsidRDefault="00B555C9" w:rsidP="00B555C9">
      <w:r>
        <w:t xml:space="preserve">The community of </w:t>
      </w:r>
      <w:proofErr w:type="spellStart"/>
      <w:r>
        <w:t>futuwwa</w:t>
      </w:r>
      <w:proofErr w:type="spellEnd"/>
      <w:r>
        <w:t xml:space="preserve"> is a fellowship of believing men and women who endure hardship for the sake of faith. In the Age of the Prophet, this duty fell upon his Companions. When Khabbab ibn al-Aratt complained of torture, the Messenger of Allah reminded him of earlier believers and said, “Allah will surely complete this religion, but you are being impatient.” This path demands endurance.</w:t>
      </w:r>
    </w:p>
    <w:p w14:paraId="54B390DA" w14:textId="77777777" w:rsidR="00B555C9" w:rsidRDefault="00B555C9" w:rsidP="00B555C9"/>
    <w:p w14:paraId="07C8E4FF" w14:textId="77777777" w:rsidR="00B555C9" w:rsidRDefault="00B555C9" w:rsidP="00B555C9">
      <w:r>
        <w:t>Honored believers!</w:t>
      </w:r>
    </w:p>
    <w:p w14:paraId="4105D065" w14:textId="77777777" w:rsidR="00B555C9" w:rsidRDefault="00B555C9" w:rsidP="00B555C9">
      <w:r>
        <w:t>Like the People of the Cave, we must remain firm in our belief and values. In the face of challenges, let us remember that Allah’s guidance is with those who sincerely seek it.</w:t>
      </w:r>
    </w:p>
    <w:p w14:paraId="171890A8" w14:textId="77777777" w:rsidR="00B555C9" w:rsidRDefault="00B555C9" w:rsidP="00B555C9">
      <w:r>
        <w:t>Faith is not a moment, but a lifelong journey that requires patience and courage. When we struggle, we must turn to Allah for strength and guidance, for He supports those who stand firm upon the truth.</w:t>
      </w:r>
    </w:p>
    <w:p w14:paraId="247227F8" w14:textId="77777777" w:rsidR="00B555C9" w:rsidRDefault="00B555C9" w:rsidP="00B555C9">
      <w:r>
        <w:t>By remaining true to our beliefs and supporting one another, we can overcome any obstacles that come our way. With Allah’s help, we can be a source of positive change in our communities and in the world.</w:t>
      </w:r>
    </w:p>
    <w:p w14:paraId="5DAF000E" w14:textId="4A740BA4" w:rsidR="000110F0" w:rsidRDefault="00B555C9" w:rsidP="00B555C9">
      <w:r>
        <w:t>May Allah keep us among those whose hearts are steadfast, and may He grant us the courage to live and die upon faith.</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C9"/>
    <w:rsid w:val="000110F0"/>
    <w:rsid w:val="00156E08"/>
    <w:rsid w:val="001B6B9F"/>
    <w:rsid w:val="00324A0E"/>
    <w:rsid w:val="0072032A"/>
    <w:rsid w:val="0073182E"/>
    <w:rsid w:val="007B33A6"/>
    <w:rsid w:val="007E2785"/>
    <w:rsid w:val="00883EEA"/>
    <w:rsid w:val="00A2675E"/>
    <w:rsid w:val="00B5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38112"/>
  <w15:chartTrackingRefBased/>
  <w15:docId w15:val="{F5418368-6B87-6E46-B22A-7E292A8B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5C9"/>
    <w:rPr>
      <w:rFonts w:eastAsiaTheme="majorEastAsia" w:cstheme="majorBidi"/>
      <w:color w:val="272727" w:themeColor="text1" w:themeTint="D8"/>
    </w:rPr>
  </w:style>
  <w:style w:type="paragraph" w:styleId="Title">
    <w:name w:val="Title"/>
    <w:basedOn w:val="Normal"/>
    <w:next w:val="Normal"/>
    <w:link w:val="TitleChar"/>
    <w:uiPriority w:val="10"/>
    <w:qFormat/>
    <w:rsid w:val="00B5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5C9"/>
    <w:pPr>
      <w:spacing w:before="160"/>
      <w:jc w:val="center"/>
    </w:pPr>
    <w:rPr>
      <w:i/>
      <w:iCs/>
      <w:color w:val="404040" w:themeColor="text1" w:themeTint="BF"/>
    </w:rPr>
  </w:style>
  <w:style w:type="character" w:customStyle="1" w:styleId="QuoteChar">
    <w:name w:val="Quote Char"/>
    <w:basedOn w:val="DefaultParagraphFont"/>
    <w:link w:val="Quote"/>
    <w:uiPriority w:val="29"/>
    <w:rsid w:val="00B555C9"/>
    <w:rPr>
      <w:i/>
      <w:iCs/>
      <w:color w:val="404040" w:themeColor="text1" w:themeTint="BF"/>
    </w:rPr>
  </w:style>
  <w:style w:type="paragraph" w:styleId="ListParagraph">
    <w:name w:val="List Paragraph"/>
    <w:basedOn w:val="Normal"/>
    <w:uiPriority w:val="34"/>
    <w:qFormat/>
    <w:rsid w:val="00B555C9"/>
    <w:pPr>
      <w:ind w:left="720"/>
      <w:contextualSpacing/>
    </w:pPr>
  </w:style>
  <w:style w:type="character" w:styleId="IntenseEmphasis">
    <w:name w:val="Intense Emphasis"/>
    <w:basedOn w:val="DefaultParagraphFont"/>
    <w:uiPriority w:val="21"/>
    <w:qFormat/>
    <w:rsid w:val="00B555C9"/>
    <w:rPr>
      <w:i/>
      <w:iCs/>
      <w:color w:val="0F4761" w:themeColor="accent1" w:themeShade="BF"/>
    </w:rPr>
  </w:style>
  <w:style w:type="paragraph" w:styleId="IntenseQuote">
    <w:name w:val="Intense Quote"/>
    <w:basedOn w:val="Normal"/>
    <w:next w:val="Normal"/>
    <w:link w:val="IntenseQuoteChar"/>
    <w:uiPriority w:val="30"/>
    <w:qFormat/>
    <w:rsid w:val="00B5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5C9"/>
    <w:rPr>
      <w:i/>
      <w:iCs/>
      <w:color w:val="0F4761" w:themeColor="accent1" w:themeShade="BF"/>
    </w:rPr>
  </w:style>
  <w:style w:type="character" w:styleId="IntenseReference">
    <w:name w:val="Intense Reference"/>
    <w:basedOn w:val="DefaultParagraphFont"/>
    <w:uiPriority w:val="32"/>
    <w:qFormat/>
    <w:rsid w:val="00B55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2026-02-04T02:42:00Z</dcterms:created>
  <dcterms:modified xsi:type="dcterms:W3CDTF">2026-03-11T18:22:00Z</dcterms:modified>
</cp:coreProperties>
</file>