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2F28" w14:textId="77777777" w:rsidR="000C2A0B" w:rsidRDefault="000C2A0B" w:rsidP="000C2A0B"/>
    <w:p w14:paraId="5ACEC754" w14:textId="77777777" w:rsidR="000C2A0B" w:rsidRDefault="000C2A0B" w:rsidP="000C2A0B">
      <w:proofErr w:type="spellStart"/>
      <w:r>
        <w:t>I</w:t>
      </w:r>
      <w:r>
        <w:rPr>
          <w:rFonts w:ascii="Arial" w:hAnsi="Arial" w:cs="Arial"/>
        </w:rPr>
        <w:t>ʿ</w:t>
      </w:r>
      <w:r>
        <w:t>tikāf</w:t>
      </w:r>
      <w:proofErr w:type="spellEnd"/>
      <w:r>
        <w:t>: The Reflective Dimension of Ramadan</w:t>
      </w:r>
    </w:p>
    <w:p w14:paraId="49C1CB64" w14:textId="77777777" w:rsidR="000C2A0B" w:rsidRDefault="000C2A0B" w:rsidP="000C2A0B">
      <w:r>
        <w:rPr>
          <w:rFonts w:hint="eastAsia"/>
        </w:rPr>
        <w:t>“</w:t>
      </w:r>
      <w:r>
        <w:t xml:space="preserve">And [remember] when We made the House a place of return for the people and a place of security. And take, [O believers], from the standing place of Abraham a place of prayer. And We charged Abraham and Ishmael, [saying], ‘Purify My House for those who perform </w:t>
      </w:r>
      <w:proofErr w:type="spellStart"/>
      <w:r>
        <w:rPr>
          <w:rFonts w:ascii="Calibri" w:hAnsi="Calibri" w:cs="Calibri"/>
        </w:rPr>
        <w:t>ṭ</w:t>
      </w:r>
      <w:r>
        <w:t>awāf</w:t>
      </w:r>
      <w:proofErr w:type="spellEnd"/>
      <w:r>
        <w:t xml:space="preserve"> and those who stay there for devotion and those who bow and prostrate.’” (2:125)</w:t>
      </w:r>
    </w:p>
    <w:p w14:paraId="2AA4880E" w14:textId="77777777" w:rsidR="000C2A0B" w:rsidRDefault="000C2A0B" w:rsidP="000C2A0B">
      <w:r>
        <w:t>Dear believers!</w:t>
      </w:r>
    </w:p>
    <w:p w14:paraId="05045AEE" w14:textId="77777777" w:rsidR="000C2A0B" w:rsidRDefault="000C2A0B" w:rsidP="000C2A0B">
      <w:r>
        <w:t xml:space="preserve">Ramadan is not only the month of fasting—experiencing hunger and thirst—it is also the month of purification of the heart, deep reflection, and renewed devotion to our Lord. One of the most beautiful expressions of this spiritual turning is </w:t>
      </w:r>
      <w:proofErr w:type="spellStart"/>
      <w:r>
        <w:t>i</w:t>
      </w:r>
      <w:r>
        <w:rPr>
          <w:rFonts w:ascii="Arial" w:hAnsi="Arial" w:cs="Arial"/>
        </w:rPr>
        <w:t>ʿ</w:t>
      </w:r>
      <w:r>
        <w:t>tikāf</w:t>
      </w:r>
      <w:proofErr w:type="spellEnd"/>
      <w:r>
        <w:t xml:space="preserve">. </w:t>
      </w:r>
      <w:proofErr w:type="spellStart"/>
      <w:r>
        <w:t>I</w:t>
      </w:r>
      <w:r>
        <w:rPr>
          <w:rFonts w:ascii="Arial" w:hAnsi="Arial" w:cs="Arial"/>
        </w:rPr>
        <w:t>ʿ</w:t>
      </w:r>
      <w:r>
        <w:t>tikāf</w:t>
      </w:r>
      <w:proofErr w:type="spellEnd"/>
      <w:r>
        <w:t xml:space="preserve"> means withdrawing for </w:t>
      </w:r>
      <w:proofErr w:type="gramStart"/>
      <w:r>
        <w:t>a period of time</w:t>
      </w:r>
      <w:proofErr w:type="gramEnd"/>
      <w:r>
        <w:t xml:space="preserve"> from worldly distractions, remaining in the house of Allah, turning inward, and reassessing one’s relationship with Him.</w:t>
      </w:r>
    </w:p>
    <w:p w14:paraId="132107C6" w14:textId="77777777" w:rsidR="000C2A0B" w:rsidRDefault="000C2A0B" w:rsidP="000C2A0B">
      <w:r>
        <w:t xml:space="preserve">The roots of this worship go back to Prophet Abraham (peace be upon him). Allah commanded that the Sacred House be kept pure for those who perform tawaf around it and those who devote themselves there in retreat. Our beloved Prophet Muhammad (peace and blessings be upon him) revived this practice, especially during the last ten nights of Ramadan. He would </w:t>
      </w:r>
      <w:proofErr w:type="gramStart"/>
      <w:r>
        <w:t>enter into</w:t>
      </w:r>
      <w:proofErr w:type="gramEnd"/>
      <w:r>
        <w:t xml:space="preserve"> </w:t>
      </w:r>
      <w:proofErr w:type="spellStart"/>
      <w:r>
        <w:t>i</w:t>
      </w:r>
      <w:r>
        <w:rPr>
          <w:rFonts w:ascii="Arial" w:hAnsi="Arial" w:cs="Arial"/>
        </w:rPr>
        <w:t>ʿ</w:t>
      </w:r>
      <w:r>
        <w:t>tikāf</w:t>
      </w:r>
      <w:proofErr w:type="spellEnd"/>
      <w:r>
        <w:t xml:space="preserve"> seeking Laylat al-Qadr—the Night of Decree—and deepening his devotion. He performed </w:t>
      </w:r>
      <w:proofErr w:type="spellStart"/>
      <w:r>
        <w:t>i</w:t>
      </w:r>
      <w:r>
        <w:rPr>
          <w:rFonts w:ascii="Arial" w:hAnsi="Arial" w:cs="Arial"/>
        </w:rPr>
        <w:t>ʿ</w:t>
      </w:r>
      <w:r>
        <w:t>tikāf</w:t>
      </w:r>
      <w:proofErr w:type="spellEnd"/>
      <w:r>
        <w:t xml:space="preserve"> in the heart of the community, in the Prophet’s Mosque, showing that it is not an escape from society but a conscious act of spiritual focus.</w:t>
      </w:r>
    </w:p>
    <w:p w14:paraId="7533E9F4" w14:textId="77777777" w:rsidR="000C2A0B" w:rsidRDefault="000C2A0B" w:rsidP="000C2A0B">
      <w:r>
        <w:t>Dear Believers,</w:t>
      </w:r>
    </w:p>
    <w:p w14:paraId="63A32A3A" w14:textId="77777777" w:rsidR="000C2A0B" w:rsidRDefault="000C2A0B" w:rsidP="000C2A0B">
      <w:proofErr w:type="spellStart"/>
      <w:r>
        <w:t>I</w:t>
      </w:r>
      <w:r>
        <w:rPr>
          <w:rFonts w:ascii="Arial" w:hAnsi="Arial" w:cs="Arial"/>
        </w:rPr>
        <w:t>ʿ</w:t>
      </w:r>
      <w:r>
        <w:t>tikāf</w:t>
      </w:r>
      <w:proofErr w:type="spellEnd"/>
      <w:r>
        <w:t xml:space="preserve"> is a breath of relief for souls overwhelmed by the intensity of modern life. Throughout the day we are busy with work; at night we are distracted by screens and endless engagements. In the quiet of the mosque, the heart finds renewal. A person begins to question himself: What have I done? What have I neglected? What must I correct? The truths forgotten in worldly haste come back into focus: Where did I come from? Where am I going? What is the true purpose of my life?</w:t>
      </w:r>
    </w:p>
    <w:p w14:paraId="0597E531" w14:textId="77777777" w:rsidR="000C2A0B" w:rsidRDefault="000C2A0B" w:rsidP="000C2A0B">
      <w:proofErr w:type="spellStart"/>
      <w:r>
        <w:t>I</w:t>
      </w:r>
      <w:r>
        <w:rPr>
          <w:rFonts w:ascii="Arial" w:hAnsi="Arial" w:cs="Arial"/>
        </w:rPr>
        <w:t>ʿ</w:t>
      </w:r>
      <w:r>
        <w:t>tikāf</w:t>
      </w:r>
      <w:proofErr w:type="spellEnd"/>
      <w:r>
        <w:t xml:space="preserve"> is not merely mental relaxation; it is the strengthening faith and the disciplining of the soul. By stepping away—even from permissible comforts—a believer redirects the heart toward Allah. One increases in prayer, reflection, and connection with the Qur’an. In doing so, the soul matures and returns to daily life with clarity and purpose.</w:t>
      </w:r>
    </w:p>
    <w:p w14:paraId="2F402E6B" w14:textId="77777777" w:rsidR="000C2A0B" w:rsidRDefault="000C2A0B" w:rsidP="000C2A0B">
      <w:r>
        <w:t>Dear Brothers and Sisters,</w:t>
      </w:r>
    </w:p>
    <w:p w14:paraId="4C417964" w14:textId="77777777" w:rsidR="000C2A0B" w:rsidRDefault="000C2A0B" w:rsidP="000C2A0B">
      <w:r>
        <w:lastRenderedPageBreak/>
        <w:t xml:space="preserve">Not all of us may be able to spend the last ten days of Ramadan in full </w:t>
      </w:r>
      <w:proofErr w:type="spellStart"/>
      <w:r>
        <w:t>i</w:t>
      </w:r>
      <w:r>
        <w:rPr>
          <w:rFonts w:ascii="Arial" w:hAnsi="Arial" w:cs="Arial"/>
        </w:rPr>
        <w:t>ʿ</w:t>
      </w:r>
      <w:r>
        <w:t>tikāf</w:t>
      </w:r>
      <w:proofErr w:type="spellEnd"/>
      <w:r>
        <w:t xml:space="preserve">. Yet we can revive its spirit. Even a short time spent in the mosque with sincere intention can become a form of retreat. What matters most is that the heart enters </w:t>
      </w:r>
      <w:proofErr w:type="spellStart"/>
      <w:r>
        <w:t>i</w:t>
      </w:r>
      <w:r>
        <w:rPr>
          <w:rFonts w:ascii="Arial" w:hAnsi="Arial" w:cs="Arial"/>
        </w:rPr>
        <w:t>ʿ</w:t>
      </w:r>
      <w:r>
        <w:t>tikāf</w:t>
      </w:r>
      <w:proofErr w:type="spellEnd"/>
      <w:r>
        <w:t>—that we step back from the world and step closer to our Lord.</w:t>
      </w:r>
    </w:p>
    <w:p w14:paraId="62DAC735" w14:textId="06DAC5DA" w:rsidR="000110F0" w:rsidRDefault="000C2A0B" w:rsidP="000C2A0B">
      <w:r>
        <w:t xml:space="preserve">May Allah enable us to benefit fully from Ramadan, to understand the spirit of </w:t>
      </w:r>
      <w:proofErr w:type="spellStart"/>
      <w:r>
        <w:t>i</w:t>
      </w:r>
      <w:r>
        <w:rPr>
          <w:rFonts w:ascii="Arial" w:hAnsi="Arial" w:cs="Arial"/>
        </w:rPr>
        <w:t>ʿ</w:t>
      </w:r>
      <w:r>
        <w:t>tikāf</w:t>
      </w:r>
      <w:proofErr w:type="spellEnd"/>
      <w:r>
        <w:t>, and to reach Eid with purified hearts.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0B"/>
    <w:rsid w:val="000110F0"/>
    <w:rsid w:val="000C2A0B"/>
    <w:rsid w:val="00156E08"/>
    <w:rsid w:val="001B0633"/>
    <w:rsid w:val="001B6B9F"/>
    <w:rsid w:val="002F4272"/>
    <w:rsid w:val="00324A0E"/>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D22D8"/>
  <w15:chartTrackingRefBased/>
  <w15:docId w15:val="{A7CB834D-F241-4440-80C3-1B83608B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A0B"/>
    <w:rPr>
      <w:rFonts w:eastAsiaTheme="majorEastAsia" w:cstheme="majorBidi"/>
      <w:color w:val="272727" w:themeColor="text1" w:themeTint="D8"/>
    </w:rPr>
  </w:style>
  <w:style w:type="paragraph" w:styleId="Title">
    <w:name w:val="Title"/>
    <w:basedOn w:val="Normal"/>
    <w:next w:val="Normal"/>
    <w:link w:val="TitleChar"/>
    <w:uiPriority w:val="10"/>
    <w:qFormat/>
    <w:rsid w:val="000C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A0B"/>
    <w:pPr>
      <w:spacing w:before="160"/>
      <w:jc w:val="center"/>
    </w:pPr>
    <w:rPr>
      <w:i/>
      <w:iCs/>
      <w:color w:val="404040" w:themeColor="text1" w:themeTint="BF"/>
    </w:rPr>
  </w:style>
  <w:style w:type="character" w:customStyle="1" w:styleId="QuoteChar">
    <w:name w:val="Quote Char"/>
    <w:basedOn w:val="DefaultParagraphFont"/>
    <w:link w:val="Quote"/>
    <w:uiPriority w:val="29"/>
    <w:rsid w:val="000C2A0B"/>
    <w:rPr>
      <w:i/>
      <w:iCs/>
      <w:color w:val="404040" w:themeColor="text1" w:themeTint="BF"/>
    </w:rPr>
  </w:style>
  <w:style w:type="paragraph" w:styleId="ListParagraph">
    <w:name w:val="List Paragraph"/>
    <w:basedOn w:val="Normal"/>
    <w:uiPriority w:val="34"/>
    <w:qFormat/>
    <w:rsid w:val="000C2A0B"/>
    <w:pPr>
      <w:ind w:left="720"/>
      <w:contextualSpacing/>
    </w:pPr>
  </w:style>
  <w:style w:type="character" w:styleId="IntenseEmphasis">
    <w:name w:val="Intense Emphasis"/>
    <w:basedOn w:val="DefaultParagraphFont"/>
    <w:uiPriority w:val="21"/>
    <w:qFormat/>
    <w:rsid w:val="000C2A0B"/>
    <w:rPr>
      <w:i/>
      <w:iCs/>
      <w:color w:val="0F4761" w:themeColor="accent1" w:themeShade="BF"/>
    </w:rPr>
  </w:style>
  <w:style w:type="paragraph" w:styleId="IntenseQuote">
    <w:name w:val="Intense Quote"/>
    <w:basedOn w:val="Normal"/>
    <w:next w:val="Normal"/>
    <w:link w:val="IntenseQuoteChar"/>
    <w:uiPriority w:val="30"/>
    <w:qFormat/>
    <w:rsid w:val="000C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A0B"/>
    <w:rPr>
      <w:i/>
      <w:iCs/>
      <w:color w:val="0F4761" w:themeColor="accent1" w:themeShade="BF"/>
    </w:rPr>
  </w:style>
  <w:style w:type="character" w:styleId="IntenseReference">
    <w:name w:val="Intense Reference"/>
    <w:basedOn w:val="DefaultParagraphFont"/>
    <w:uiPriority w:val="32"/>
    <w:qFormat/>
    <w:rsid w:val="000C2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2026-03-04T10:04:00Z</dcterms:created>
  <dcterms:modified xsi:type="dcterms:W3CDTF">2026-03-11T18:26:00Z</dcterms:modified>
</cp:coreProperties>
</file>