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19A7" w:rsidRPr="006019A7" w:rsidRDefault="006019A7" w:rsidP="006019A7">
      <w:pPr>
        <w:rPr>
          <w:b/>
          <w:bCs/>
        </w:rPr>
      </w:pPr>
      <w:r w:rsidRPr="006019A7">
        <w:rPr>
          <w:b/>
          <w:bCs/>
        </w:rPr>
        <w:t>Khutbah Title: Worship Until Certainty Comes</w:t>
      </w:r>
    </w:p>
    <w:p w:rsidR="006019A7" w:rsidRPr="006019A7" w:rsidRDefault="006019A7" w:rsidP="006019A7">
      <w:pPr>
        <w:rPr>
          <w:b/>
          <w:bCs/>
        </w:rPr>
      </w:pPr>
      <w:r w:rsidRPr="006019A7">
        <w:rPr>
          <w:b/>
          <w:bCs/>
        </w:rPr>
        <w:t>First Khutbah</w:t>
      </w:r>
    </w:p>
    <w:p w:rsidR="006019A7" w:rsidRPr="006019A7" w:rsidRDefault="006019A7" w:rsidP="006019A7">
      <w:r w:rsidRPr="006019A7">
        <w:rPr>
          <w:b/>
          <w:bCs/>
        </w:rPr>
        <w:t>Al-</w:t>
      </w:r>
      <w:proofErr w:type="spellStart"/>
      <w:r w:rsidRPr="006019A7">
        <w:rPr>
          <w:rFonts w:ascii="Calibri" w:hAnsi="Calibri" w:cs="Calibri"/>
          <w:b/>
          <w:bCs/>
        </w:rPr>
        <w:t>ḥ</w:t>
      </w:r>
      <w:r w:rsidRPr="006019A7">
        <w:rPr>
          <w:b/>
          <w:bCs/>
        </w:rPr>
        <w:t>amdu</w:t>
      </w:r>
      <w:proofErr w:type="spellEnd"/>
      <w:r w:rsidRPr="006019A7">
        <w:rPr>
          <w:b/>
          <w:bCs/>
        </w:rPr>
        <w:t xml:space="preserve"> </w:t>
      </w:r>
      <w:proofErr w:type="spellStart"/>
      <w:r w:rsidRPr="006019A7">
        <w:rPr>
          <w:b/>
          <w:bCs/>
        </w:rPr>
        <w:t>lillāh</w:t>
      </w:r>
      <w:proofErr w:type="spellEnd"/>
      <w:r w:rsidRPr="006019A7">
        <w:t>, we praise Him, we seek His help and His forgiveness. We seek refuge in Allah from the evil of our souls and from our bad deeds. Whomever Allah guides, none can misguide; and whomever He leaves astray, none can guide.</w:t>
      </w:r>
    </w:p>
    <w:p w:rsidR="006019A7" w:rsidRPr="006019A7" w:rsidRDefault="006019A7" w:rsidP="006019A7">
      <w:r w:rsidRPr="006019A7">
        <w:t xml:space="preserve">I bear witness that there is no god but Allah alone, without partner, and I bear witness that Muhammad </w:t>
      </w:r>
      <w:r w:rsidRPr="006019A7">
        <w:rPr>
          <w:rtl/>
        </w:rPr>
        <w:t>ﷺ</w:t>
      </w:r>
      <w:r w:rsidRPr="006019A7">
        <w:t xml:space="preserve"> is His servant and Messenger.</w:t>
      </w:r>
    </w:p>
    <w:p w:rsidR="006019A7" w:rsidRPr="006019A7" w:rsidRDefault="006019A7" w:rsidP="006019A7">
      <w:r w:rsidRPr="006019A7">
        <w:rPr>
          <w:b/>
          <w:bCs/>
        </w:rPr>
        <w:t xml:space="preserve">Amma </w:t>
      </w:r>
      <w:proofErr w:type="spellStart"/>
      <w:proofErr w:type="gramStart"/>
      <w:r w:rsidRPr="006019A7">
        <w:rPr>
          <w:b/>
          <w:bCs/>
        </w:rPr>
        <w:t>ba‘</w:t>
      </w:r>
      <w:proofErr w:type="gramEnd"/>
      <w:r w:rsidRPr="006019A7">
        <w:rPr>
          <w:b/>
          <w:bCs/>
        </w:rPr>
        <w:t>d</w:t>
      </w:r>
      <w:proofErr w:type="spellEnd"/>
      <w:r w:rsidRPr="006019A7">
        <w:rPr>
          <w:b/>
          <w:bCs/>
        </w:rPr>
        <w:t>:</w:t>
      </w:r>
    </w:p>
    <w:p w:rsidR="006019A7" w:rsidRPr="006019A7" w:rsidRDefault="006019A7" w:rsidP="006019A7">
      <w:r w:rsidRPr="006019A7">
        <w:t>O servants of Allah, fear Allah as He should be feared, and do not die except in a state of Islam.</w:t>
      </w:r>
    </w:p>
    <w:p w:rsidR="006019A7" w:rsidRPr="006019A7" w:rsidRDefault="006019A7" w:rsidP="006019A7">
      <w:r w:rsidRPr="006019A7">
        <w:t xml:space="preserve">Allah </w:t>
      </w:r>
      <w:r w:rsidRPr="006019A7">
        <w:rPr>
          <w:rtl/>
        </w:rPr>
        <w:t>ﷻ</w:t>
      </w:r>
      <w:r w:rsidRPr="006019A7">
        <w:t xml:space="preserve"> says in Qur'an:</w:t>
      </w:r>
    </w:p>
    <w:p w:rsidR="006019A7" w:rsidRPr="006019A7" w:rsidRDefault="006019A7" w:rsidP="006019A7">
      <w:r w:rsidRPr="006019A7">
        <w:rPr>
          <w:b/>
          <w:bCs/>
        </w:rPr>
        <w:t>“And worship your Lord until there comes to you al-</w:t>
      </w:r>
      <w:proofErr w:type="spellStart"/>
      <w:r w:rsidRPr="006019A7">
        <w:rPr>
          <w:b/>
          <w:bCs/>
        </w:rPr>
        <w:t>yaqīn</w:t>
      </w:r>
      <w:proofErr w:type="spellEnd"/>
      <w:r w:rsidRPr="006019A7">
        <w:rPr>
          <w:b/>
          <w:bCs/>
        </w:rPr>
        <w:t xml:space="preserve"> (certainty).”</w:t>
      </w:r>
      <w:r w:rsidRPr="006019A7">
        <w:br/>
      </w:r>
      <w:r w:rsidRPr="006019A7">
        <w:rPr>
          <w:i/>
          <w:iCs/>
        </w:rPr>
        <w:t>(Surat al-</w:t>
      </w:r>
      <w:proofErr w:type="spellStart"/>
      <w:r w:rsidRPr="006019A7">
        <w:rPr>
          <w:i/>
          <w:iCs/>
        </w:rPr>
        <w:t>Hijr</w:t>
      </w:r>
      <w:proofErr w:type="spellEnd"/>
      <w:r w:rsidRPr="006019A7">
        <w:rPr>
          <w:i/>
          <w:iCs/>
        </w:rPr>
        <w:t xml:space="preserve"> 15:99)</w:t>
      </w:r>
    </w:p>
    <w:p w:rsidR="006019A7" w:rsidRPr="006019A7" w:rsidRDefault="006019A7" w:rsidP="006019A7">
      <w:r w:rsidRPr="006019A7">
        <w:t>This short but powerful ayah is a complete roadmap for the believer’s life.</w:t>
      </w:r>
    </w:p>
    <w:p w:rsidR="006019A7" w:rsidRPr="006019A7" w:rsidRDefault="006019A7" w:rsidP="006019A7">
      <w:pPr>
        <w:rPr>
          <w:b/>
          <w:bCs/>
        </w:rPr>
      </w:pPr>
      <w:r w:rsidRPr="006019A7">
        <w:rPr>
          <w:b/>
          <w:bCs/>
        </w:rPr>
        <w:t>What is “al-</w:t>
      </w:r>
      <w:proofErr w:type="spellStart"/>
      <w:r w:rsidRPr="006019A7">
        <w:rPr>
          <w:b/>
          <w:bCs/>
        </w:rPr>
        <w:t>Yaqīn</w:t>
      </w:r>
      <w:proofErr w:type="spellEnd"/>
      <w:r w:rsidRPr="006019A7">
        <w:rPr>
          <w:b/>
          <w:bCs/>
        </w:rPr>
        <w:t>”?</w:t>
      </w:r>
    </w:p>
    <w:p w:rsidR="006019A7" w:rsidRPr="006019A7" w:rsidRDefault="006019A7" w:rsidP="006019A7">
      <w:r w:rsidRPr="006019A7">
        <w:t xml:space="preserve">The scholars of </w:t>
      </w:r>
      <w:proofErr w:type="spellStart"/>
      <w:r w:rsidRPr="006019A7">
        <w:t>tafsīr</w:t>
      </w:r>
      <w:proofErr w:type="spellEnd"/>
      <w:r w:rsidRPr="006019A7">
        <w:t xml:space="preserve">, including Ibn </w:t>
      </w:r>
      <w:proofErr w:type="spellStart"/>
      <w:r w:rsidRPr="006019A7">
        <w:t>Kathīr</w:t>
      </w:r>
      <w:proofErr w:type="spellEnd"/>
      <w:r w:rsidRPr="006019A7">
        <w:t xml:space="preserve"> and others, explained that </w:t>
      </w:r>
      <w:r w:rsidRPr="006019A7">
        <w:rPr>
          <w:b/>
          <w:bCs/>
        </w:rPr>
        <w:t>“al-</w:t>
      </w:r>
      <w:proofErr w:type="spellStart"/>
      <w:r w:rsidRPr="006019A7">
        <w:rPr>
          <w:b/>
          <w:bCs/>
        </w:rPr>
        <w:t>yaqīn</w:t>
      </w:r>
      <w:proofErr w:type="spellEnd"/>
      <w:r w:rsidRPr="006019A7">
        <w:rPr>
          <w:b/>
          <w:bCs/>
        </w:rPr>
        <w:t>” here means death</w:t>
      </w:r>
      <w:r w:rsidRPr="006019A7">
        <w:t>. Meaning:</w:t>
      </w:r>
      <w:r w:rsidRPr="006019A7">
        <w:br/>
      </w:r>
      <w:r w:rsidRPr="006019A7">
        <w:rPr>
          <w:b/>
          <w:bCs/>
        </w:rPr>
        <w:t>Worship Allah continuously until your last breath.</w:t>
      </w:r>
    </w:p>
    <w:p w:rsidR="006019A7" w:rsidRPr="006019A7" w:rsidRDefault="006019A7" w:rsidP="006019A7">
      <w:r w:rsidRPr="006019A7">
        <w:t>Allah confirms this meaning elsewhere:</w:t>
      </w:r>
    </w:p>
    <w:p w:rsidR="006019A7" w:rsidRPr="006019A7" w:rsidRDefault="006019A7" w:rsidP="006019A7">
      <w:r w:rsidRPr="006019A7">
        <w:rPr>
          <w:b/>
          <w:bCs/>
        </w:rPr>
        <w:t>“Every soul shall taste death…”</w:t>
      </w:r>
      <w:r w:rsidRPr="006019A7">
        <w:t xml:space="preserve"> </w:t>
      </w:r>
      <w:r w:rsidRPr="006019A7">
        <w:rPr>
          <w:i/>
          <w:iCs/>
        </w:rPr>
        <w:t>(</w:t>
      </w:r>
      <w:proofErr w:type="spellStart"/>
      <w:r w:rsidRPr="006019A7">
        <w:rPr>
          <w:i/>
          <w:iCs/>
        </w:rPr>
        <w:t>Āl</w:t>
      </w:r>
      <w:proofErr w:type="spellEnd"/>
      <w:r w:rsidRPr="006019A7">
        <w:rPr>
          <w:i/>
          <w:iCs/>
        </w:rPr>
        <w:t xml:space="preserve"> ‘</w:t>
      </w:r>
      <w:proofErr w:type="spellStart"/>
      <w:r w:rsidRPr="006019A7">
        <w:rPr>
          <w:i/>
          <w:iCs/>
        </w:rPr>
        <w:t>Imrān</w:t>
      </w:r>
      <w:proofErr w:type="spellEnd"/>
      <w:r w:rsidRPr="006019A7">
        <w:rPr>
          <w:i/>
          <w:iCs/>
        </w:rPr>
        <w:t xml:space="preserve"> 3:185)</w:t>
      </w:r>
      <w:r w:rsidRPr="006019A7">
        <w:br/>
      </w:r>
      <w:r w:rsidRPr="006019A7">
        <w:rPr>
          <w:b/>
          <w:bCs/>
        </w:rPr>
        <w:t>“Wherever you may be, death will reach you…”</w:t>
      </w:r>
      <w:r w:rsidRPr="006019A7">
        <w:t xml:space="preserve"> </w:t>
      </w:r>
      <w:r w:rsidRPr="006019A7">
        <w:rPr>
          <w:i/>
          <w:iCs/>
        </w:rPr>
        <w:t>(An-</w:t>
      </w:r>
      <w:proofErr w:type="spellStart"/>
      <w:r w:rsidRPr="006019A7">
        <w:rPr>
          <w:i/>
          <w:iCs/>
        </w:rPr>
        <w:t>Nisā</w:t>
      </w:r>
      <w:proofErr w:type="spellEnd"/>
      <w:r w:rsidRPr="006019A7">
        <w:rPr>
          <w:i/>
          <w:iCs/>
        </w:rPr>
        <w:t>’ 4:78)</w:t>
      </w:r>
    </w:p>
    <w:p w:rsidR="006019A7" w:rsidRPr="006019A7" w:rsidRDefault="006019A7" w:rsidP="006019A7">
      <w:proofErr w:type="gramStart"/>
      <w:r w:rsidRPr="006019A7">
        <w:t>So</w:t>
      </w:r>
      <w:proofErr w:type="gramEnd"/>
      <w:r w:rsidRPr="006019A7">
        <w:t xml:space="preserve"> this ayah is telling us:</w:t>
      </w:r>
      <w:r w:rsidRPr="006019A7">
        <w:br/>
        <w:t xml:space="preserve">There is </w:t>
      </w:r>
      <w:r w:rsidRPr="006019A7">
        <w:rPr>
          <w:b/>
          <w:bCs/>
        </w:rPr>
        <w:t>no retirement from worship</w:t>
      </w:r>
      <w:r w:rsidRPr="006019A7">
        <w:t>, no break from obedience, no “I’ve done enough.”</w:t>
      </w:r>
    </w:p>
    <w:p w:rsidR="006019A7" w:rsidRPr="006019A7" w:rsidRDefault="006019A7" w:rsidP="006019A7">
      <w:pPr>
        <w:rPr>
          <w:b/>
          <w:bCs/>
        </w:rPr>
      </w:pPr>
      <w:r w:rsidRPr="006019A7">
        <w:rPr>
          <w:b/>
          <w:bCs/>
        </w:rPr>
        <w:t>Consistency Over Intensity</w:t>
      </w:r>
    </w:p>
    <w:p w:rsidR="006019A7" w:rsidRPr="006019A7" w:rsidRDefault="006019A7" w:rsidP="006019A7">
      <w:r w:rsidRPr="006019A7">
        <w:t xml:space="preserve">The religion is not about short bursts of worship followed by long neglect. Rather, it is about </w:t>
      </w:r>
      <w:r w:rsidRPr="006019A7">
        <w:rPr>
          <w:b/>
          <w:bCs/>
        </w:rPr>
        <w:t>steadfastness (</w:t>
      </w:r>
      <w:proofErr w:type="spellStart"/>
      <w:r w:rsidRPr="006019A7">
        <w:rPr>
          <w:b/>
          <w:bCs/>
        </w:rPr>
        <w:t>istiqāmah</w:t>
      </w:r>
      <w:proofErr w:type="spellEnd"/>
      <w:r w:rsidRPr="006019A7">
        <w:rPr>
          <w:b/>
          <w:bCs/>
        </w:rPr>
        <w:t>).</w:t>
      </w:r>
    </w:p>
    <w:p w:rsidR="006019A7" w:rsidRPr="006019A7" w:rsidRDefault="006019A7" w:rsidP="006019A7">
      <w:r w:rsidRPr="006019A7">
        <w:t xml:space="preserve">The Prophet </w:t>
      </w:r>
      <w:r w:rsidRPr="006019A7">
        <w:rPr>
          <w:rtl/>
        </w:rPr>
        <w:t>ﷺ</w:t>
      </w:r>
      <w:r w:rsidRPr="006019A7">
        <w:t xml:space="preserve"> said:</w:t>
      </w:r>
    </w:p>
    <w:p w:rsidR="006019A7" w:rsidRPr="006019A7" w:rsidRDefault="006019A7" w:rsidP="006019A7">
      <w:r w:rsidRPr="006019A7">
        <w:t>“The most beloved deeds to Allah are those that are consistent, even if small.”</w:t>
      </w:r>
      <w:r w:rsidRPr="006019A7">
        <w:br/>
      </w:r>
      <w:r w:rsidRPr="006019A7">
        <w:rPr>
          <w:i/>
          <w:iCs/>
        </w:rPr>
        <w:t>(Bukhari &amp; Muslim)</w:t>
      </w:r>
    </w:p>
    <w:p w:rsidR="006019A7" w:rsidRPr="006019A7" w:rsidRDefault="006019A7" w:rsidP="006019A7">
      <w:r w:rsidRPr="006019A7">
        <w:lastRenderedPageBreak/>
        <w:t xml:space="preserve">And he </w:t>
      </w:r>
      <w:r w:rsidRPr="006019A7">
        <w:rPr>
          <w:rtl/>
        </w:rPr>
        <w:t>ﷺ</w:t>
      </w:r>
      <w:r w:rsidRPr="006019A7">
        <w:t xml:space="preserve"> was asked for advice, so he said:</w:t>
      </w:r>
    </w:p>
    <w:p w:rsidR="006019A7" w:rsidRPr="006019A7" w:rsidRDefault="006019A7" w:rsidP="006019A7">
      <w:r w:rsidRPr="006019A7">
        <w:t xml:space="preserve">“Say: I believe in Allah, then remain steadfast.” </w:t>
      </w:r>
      <w:r w:rsidRPr="006019A7">
        <w:rPr>
          <w:i/>
          <w:iCs/>
        </w:rPr>
        <w:t>(Muslim)</w:t>
      </w:r>
    </w:p>
    <w:p w:rsidR="006019A7" w:rsidRPr="006019A7" w:rsidRDefault="006019A7" w:rsidP="006019A7">
      <w:r w:rsidRPr="006019A7">
        <w:t>This is exactly what Surah al-</w:t>
      </w:r>
      <w:proofErr w:type="spellStart"/>
      <w:r w:rsidRPr="006019A7">
        <w:t>Hijr</w:t>
      </w:r>
      <w:proofErr w:type="spellEnd"/>
      <w:r w:rsidRPr="006019A7">
        <w:t xml:space="preserve"> 99 teaches us:</w:t>
      </w:r>
      <w:r w:rsidRPr="006019A7">
        <w:br/>
      </w:r>
      <w:r w:rsidRPr="006019A7">
        <w:rPr>
          <w:b/>
          <w:bCs/>
        </w:rPr>
        <w:t>Stay on the path until the end.</w:t>
      </w:r>
    </w:p>
    <w:p w:rsidR="006019A7" w:rsidRPr="006019A7" w:rsidRDefault="006019A7" w:rsidP="006019A7">
      <w:pPr>
        <w:rPr>
          <w:b/>
          <w:bCs/>
        </w:rPr>
      </w:pPr>
      <w:r w:rsidRPr="006019A7">
        <w:rPr>
          <w:b/>
          <w:bCs/>
        </w:rPr>
        <w:t>A Warning Against Spiritual Drop-Off</w:t>
      </w:r>
    </w:p>
    <w:p w:rsidR="006019A7" w:rsidRPr="006019A7" w:rsidRDefault="006019A7" w:rsidP="006019A7">
      <w:r w:rsidRPr="006019A7">
        <w:t>Many people worship Allah in certain seasons:</w:t>
      </w:r>
    </w:p>
    <w:p w:rsidR="006019A7" w:rsidRPr="006019A7" w:rsidRDefault="006019A7" w:rsidP="006019A7">
      <w:pPr>
        <w:numPr>
          <w:ilvl w:val="0"/>
          <w:numId w:val="1"/>
        </w:numPr>
      </w:pPr>
      <w:r w:rsidRPr="006019A7">
        <w:t xml:space="preserve">In Ramadan, they pray. </w:t>
      </w:r>
    </w:p>
    <w:p w:rsidR="006019A7" w:rsidRPr="006019A7" w:rsidRDefault="006019A7" w:rsidP="006019A7">
      <w:pPr>
        <w:numPr>
          <w:ilvl w:val="0"/>
          <w:numId w:val="1"/>
        </w:numPr>
      </w:pPr>
      <w:r w:rsidRPr="006019A7">
        <w:t xml:space="preserve">In hardship, they turn to Allah. </w:t>
      </w:r>
    </w:p>
    <w:p w:rsidR="006019A7" w:rsidRPr="006019A7" w:rsidRDefault="006019A7" w:rsidP="006019A7">
      <w:pPr>
        <w:numPr>
          <w:ilvl w:val="0"/>
          <w:numId w:val="1"/>
        </w:numPr>
      </w:pPr>
      <w:r w:rsidRPr="006019A7">
        <w:t xml:space="preserve">In prison or difficulty, they reconnect. </w:t>
      </w:r>
    </w:p>
    <w:p w:rsidR="006019A7" w:rsidRPr="006019A7" w:rsidRDefault="006019A7" w:rsidP="006019A7">
      <w:r w:rsidRPr="006019A7">
        <w:t>But when ease returns, worship fades.</w:t>
      </w:r>
    </w:p>
    <w:p w:rsidR="006019A7" w:rsidRPr="006019A7" w:rsidRDefault="006019A7" w:rsidP="006019A7">
      <w:r w:rsidRPr="006019A7">
        <w:t>Allah warns about this condition:</w:t>
      </w:r>
    </w:p>
    <w:p w:rsidR="006019A7" w:rsidRPr="006019A7" w:rsidRDefault="006019A7" w:rsidP="006019A7">
      <w:r w:rsidRPr="006019A7">
        <w:rPr>
          <w:b/>
          <w:bCs/>
        </w:rPr>
        <w:t>“And when harm touches man, he calls upon Us… then when We remove the harm from him, he passes on as if he never called upon Us.”</w:t>
      </w:r>
      <w:r w:rsidRPr="006019A7">
        <w:t xml:space="preserve"> </w:t>
      </w:r>
      <w:r w:rsidRPr="006019A7">
        <w:rPr>
          <w:i/>
          <w:iCs/>
        </w:rPr>
        <w:t>(</w:t>
      </w:r>
      <w:proofErr w:type="spellStart"/>
      <w:r w:rsidRPr="006019A7">
        <w:rPr>
          <w:i/>
          <w:iCs/>
        </w:rPr>
        <w:t>Yūnus</w:t>
      </w:r>
      <w:proofErr w:type="spellEnd"/>
      <w:r w:rsidRPr="006019A7">
        <w:rPr>
          <w:i/>
          <w:iCs/>
        </w:rPr>
        <w:t xml:space="preserve"> 10:12)</w:t>
      </w:r>
    </w:p>
    <w:p w:rsidR="006019A7" w:rsidRPr="006019A7" w:rsidRDefault="006019A7" w:rsidP="006019A7">
      <w:r w:rsidRPr="006019A7">
        <w:t xml:space="preserve">The believer is not seasonal — the believer is </w:t>
      </w:r>
      <w:r w:rsidRPr="006019A7">
        <w:rPr>
          <w:b/>
          <w:bCs/>
        </w:rPr>
        <w:t>constant</w:t>
      </w:r>
      <w:r w:rsidRPr="006019A7">
        <w:t>.</w:t>
      </w:r>
    </w:p>
    <w:p w:rsidR="006019A7" w:rsidRPr="006019A7" w:rsidRDefault="006019A7" w:rsidP="006019A7">
      <w:pPr>
        <w:rPr>
          <w:b/>
          <w:bCs/>
        </w:rPr>
      </w:pPr>
      <w:r w:rsidRPr="006019A7">
        <w:rPr>
          <w:b/>
          <w:bCs/>
        </w:rPr>
        <w:t xml:space="preserve">The Example of the Prophet </w:t>
      </w:r>
      <w:r w:rsidRPr="006019A7">
        <w:rPr>
          <w:b/>
          <w:bCs/>
          <w:rtl/>
        </w:rPr>
        <w:t>ﷺ</w:t>
      </w:r>
    </w:p>
    <w:p w:rsidR="006019A7" w:rsidRPr="006019A7" w:rsidRDefault="006019A7" w:rsidP="006019A7">
      <w:r w:rsidRPr="006019A7">
        <w:t xml:space="preserve">Our Messenger </w:t>
      </w:r>
      <w:r w:rsidRPr="006019A7">
        <w:rPr>
          <w:rtl/>
        </w:rPr>
        <w:t>ﷺ</w:t>
      </w:r>
      <w:r w:rsidRPr="006019A7">
        <w:t>, despite being forgiven of all his past and future sins, stood in prayer at night until his feet would swell.</w:t>
      </w:r>
    </w:p>
    <w:p w:rsidR="006019A7" w:rsidRPr="006019A7" w:rsidRDefault="006019A7" w:rsidP="006019A7">
      <w:r w:rsidRPr="006019A7">
        <w:t>When asked why, he replied:</w:t>
      </w:r>
    </w:p>
    <w:p w:rsidR="006019A7" w:rsidRPr="006019A7" w:rsidRDefault="006019A7" w:rsidP="006019A7">
      <w:r w:rsidRPr="006019A7">
        <w:t xml:space="preserve">“Should I not be a grateful servant?” </w:t>
      </w:r>
      <w:r w:rsidRPr="006019A7">
        <w:rPr>
          <w:i/>
          <w:iCs/>
        </w:rPr>
        <w:t>(Bukhari &amp; Muslim)</w:t>
      </w:r>
    </w:p>
    <w:p w:rsidR="006019A7" w:rsidRPr="006019A7" w:rsidRDefault="006019A7" w:rsidP="006019A7">
      <w:r w:rsidRPr="006019A7">
        <w:t>If this was the state of the best of creation, what about us?</w:t>
      </w:r>
    </w:p>
    <w:p w:rsidR="006019A7" w:rsidRPr="006019A7" w:rsidRDefault="006019A7" w:rsidP="006019A7">
      <w:pPr>
        <w:rPr>
          <w:b/>
          <w:bCs/>
        </w:rPr>
      </w:pPr>
      <w:r w:rsidRPr="006019A7">
        <w:rPr>
          <w:b/>
          <w:bCs/>
        </w:rPr>
        <w:t>The Reality of the End</w:t>
      </w:r>
    </w:p>
    <w:p w:rsidR="006019A7" w:rsidRPr="006019A7" w:rsidRDefault="006019A7" w:rsidP="006019A7">
      <w:r w:rsidRPr="006019A7">
        <w:t>Brothers and sisters, this ayah reminds us of something we often avoid:</w:t>
      </w:r>
      <w:r w:rsidRPr="006019A7">
        <w:br/>
      </w:r>
      <w:r w:rsidRPr="006019A7">
        <w:rPr>
          <w:b/>
          <w:bCs/>
        </w:rPr>
        <w:t>Death is certain.</w:t>
      </w:r>
    </w:p>
    <w:p w:rsidR="006019A7" w:rsidRPr="006019A7" w:rsidRDefault="006019A7" w:rsidP="006019A7">
      <w:r w:rsidRPr="006019A7">
        <w:t>And when it comes, deeds stop.</w:t>
      </w:r>
    </w:p>
    <w:p w:rsidR="006019A7" w:rsidRPr="006019A7" w:rsidRDefault="006019A7" w:rsidP="006019A7">
      <w:r w:rsidRPr="006019A7">
        <w:t xml:space="preserve">The Prophet </w:t>
      </w:r>
      <w:r w:rsidRPr="006019A7">
        <w:rPr>
          <w:rtl/>
        </w:rPr>
        <w:t>ﷺ</w:t>
      </w:r>
      <w:r w:rsidRPr="006019A7">
        <w:t xml:space="preserve"> said:</w:t>
      </w:r>
    </w:p>
    <w:p w:rsidR="006019A7" w:rsidRPr="006019A7" w:rsidRDefault="006019A7" w:rsidP="006019A7">
      <w:r w:rsidRPr="006019A7">
        <w:t xml:space="preserve">“When a person dies, his deeds come to an end except for three…” </w:t>
      </w:r>
      <w:r w:rsidRPr="006019A7">
        <w:rPr>
          <w:i/>
          <w:iCs/>
        </w:rPr>
        <w:t>(Muslim)</w:t>
      </w:r>
    </w:p>
    <w:p w:rsidR="006019A7" w:rsidRPr="006019A7" w:rsidRDefault="006019A7" w:rsidP="006019A7">
      <w:proofErr w:type="gramStart"/>
      <w:r w:rsidRPr="006019A7">
        <w:lastRenderedPageBreak/>
        <w:t>So</w:t>
      </w:r>
      <w:proofErr w:type="gramEnd"/>
      <w:r w:rsidRPr="006019A7">
        <w:t xml:space="preserve"> the command “worship your Lord” is urgent — because once </w:t>
      </w:r>
      <w:r w:rsidRPr="006019A7">
        <w:rPr>
          <w:b/>
          <w:bCs/>
        </w:rPr>
        <w:t>al-</w:t>
      </w:r>
      <w:proofErr w:type="spellStart"/>
      <w:r w:rsidRPr="006019A7">
        <w:rPr>
          <w:b/>
          <w:bCs/>
        </w:rPr>
        <w:t>yaqīn</w:t>
      </w:r>
      <w:proofErr w:type="spellEnd"/>
      <w:r w:rsidRPr="006019A7">
        <w:t xml:space="preserve"> comes, there is no more opportunity.</w:t>
      </w:r>
    </w:p>
    <w:p w:rsidR="006019A7" w:rsidRPr="006019A7" w:rsidRDefault="006019A7" w:rsidP="006019A7">
      <w:pPr>
        <w:rPr>
          <w:b/>
          <w:bCs/>
        </w:rPr>
      </w:pPr>
      <w:r w:rsidRPr="006019A7">
        <w:rPr>
          <w:b/>
          <w:bCs/>
        </w:rPr>
        <w:t>Key Lessons from This Ayah</w:t>
      </w:r>
    </w:p>
    <w:p w:rsidR="006019A7" w:rsidRPr="006019A7" w:rsidRDefault="006019A7" w:rsidP="006019A7">
      <w:pPr>
        <w:numPr>
          <w:ilvl w:val="0"/>
          <w:numId w:val="2"/>
        </w:numPr>
      </w:pPr>
      <w:r w:rsidRPr="006019A7">
        <w:t xml:space="preserve">Worship is lifelong — not temporary </w:t>
      </w:r>
    </w:p>
    <w:p w:rsidR="006019A7" w:rsidRPr="006019A7" w:rsidRDefault="006019A7" w:rsidP="006019A7">
      <w:pPr>
        <w:numPr>
          <w:ilvl w:val="0"/>
          <w:numId w:val="2"/>
        </w:numPr>
      </w:pPr>
      <w:r w:rsidRPr="006019A7">
        <w:t xml:space="preserve">Consistency is beloved to Allah </w:t>
      </w:r>
    </w:p>
    <w:p w:rsidR="006019A7" w:rsidRPr="006019A7" w:rsidRDefault="006019A7" w:rsidP="006019A7">
      <w:pPr>
        <w:numPr>
          <w:ilvl w:val="0"/>
          <w:numId w:val="2"/>
        </w:numPr>
      </w:pPr>
      <w:r w:rsidRPr="006019A7">
        <w:t xml:space="preserve">Death is the only endpoint </w:t>
      </w:r>
    </w:p>
    <w:p w:rsidR="006019A7" w:rsidRPr="006019A7" w:rsidRDefault="006019A7" w:rsidP="006019A7">
      <w:pPr>
        <w:numPr>
          <w:ilvl w:val="0"/>
          <w:numId w:val="2"/>
        </w:numPr>
      </w:pPr>
      <w:r w:rsidRPr="006019A7">
        <w:t xml:space="preserve">The believer must remain firm until the end </w:t>
      </w:r>
    </w:p>
    <w:p w:rsidR="006019A7" w:rsidRPr="006019A7" w:rsidRDefault="006019A7" w:rsidP="006019A7">
      <w:r w:rsidRPr="006019A7">
        <w:pict>
          <v:rect id="_x0000_i1037" style="width:0;height:1.5pt" o:hralign="center" o:hrstd="t" o:hr="t" fillcolor="#a0a0a0" stroked="f"/>
        </w:pict>
      </w:r>
    </w:p>
    <w:p w:rsidR="006019A7" w:rsidRPr="006019A7" w:rsidRDefault="006019A7" w:rsidP="006019A7">
      <w:pPr>
        <w:rPr>
          <w:b/>
          <w:bCs/>
        </w:rPr>
      </w:pPr>
      <w:r w:rsidRPr="006019A7">
        <w:rPr>
          <w:b/>
          <w:bCs/>
        </w:rPr>
        <w:t>Second Khutbah</w:t>
      </w:r>
    </w:p>
    <w:p w:rsidR="006019A7" w:rsidRPr="006019A7" w:rsidRDefault="006019A7" w:rsidP="006019A7">
      <w:r w:rsidRPr="006019A7">
        <w:rPr>
          <w:b/>
          <w:bCs/>
        </w:rPr>
        <w:t>Al-</w:t>
      </w:r>
      <w:proofErr w:type="spellStart"/>
      <w:r w:rsidRPr="006019A7">
        <w:rPr>
          <w:rFonts w:ascii="Calibri" w:hAnsi="Calibri" w:cs="Calibri"/>
          <w:b/>
          <w:bCs/>
        </w:rPr>
        <w:t>ḥ</w:t>
      </w:r>
      <w:r w:rsidRPr="006019A7">
        <w:rPr>
          <w:b/>
          <w:bCs/>
        </w:rPr>
        <w:t>amdu</w:t>
      </w:r>
      <w:proofErr w:type="spellEnd"/>
      <w:r w:rsidRPr="006019A7">
        <w:rPr>
          <w:b/>
          <w:bCs/>
        </w:rPr>
        <w:t xml:space="preserve"> </w:t>
      </w:r>
      <w:proofErr w:type="spellStart"/>
      <w:r w:rsidRPr="006019A7">
        <w:rPr>
          <w:b/>
          <w:bCs/>
        </w:rPr>
        <w:t>lillāh</w:t>
      </w:r>
      <w:proofErr w:type="spellEnd"/>
      <w:r w:rsidRPr="006019A7">
        <w:t xml:space="preserve">, and peace and blessings be upon Muhammad </w:t>
      </w:r>
      <w:r w:rsidRPr="006019A7">
        <w:rPr>
          <w:rtl/>
        </w:rPr>
        <w:t>ﷺ</w:t>
      </w:r>
      <w:r w:rsidRPr="006019A7">
        <w:t>.</w:t>
      </w:r>
    </w:p>
    <w:p w:rsidR="006019A7" w:rsidRPr="006019A7" w:rsidRDefault="006019A7" w:rsidP="006019A7">
      <w:r w:rsidRPr="006019A7">
        <w:t>O servants of Allah,</w:t>
      </w:r>
    </w:p>
    <w:p w:rsidR="006019A7" w:rsidRPr="006019A7" w:rsidRDefault="006019A7" w:rsidP="006019A7">
      <w:r w:rsidRPr="006019A7">
        <w:t xml:space="preserve">This ayah is not just a command — it is a call to </w:t>
      </w:r>
      <w:r w:rsidRPr="006019A7">
        <w:rPr>
          <w:b/>
          <w:bCs/>
        </w:rPr>
        <w:t>prepare for meeting Allah</w:t>
      </w:r>
      <w:r w:rsidRPr="006019A7">
        <w:t>.</w:t>
      </w:r>
    </w:p>
    <w:p w:rsidR="006019A7" w:rsidRPr="006019A7" w:rsidRDefault="006019A7" w:rsidP="006019A7">
      <w:pPr>
        <w:rPr>
          <w:b/>
          <w:bCs/>
        </w:rPr>
      </w:pPr>
      <w:r w:rsidRPr="006019A7">
        <w:rPr>
          <w:b/>
          <w:bCs/>
        </w:rPr>
        <w:t>How Do We Live This Ayah Practically?</w:t>
      </w:r>
    </w:p>
    <w:p w:rsidR="006019A7" w:rsidRPr="006019A7" w:rsidRDefault="006019A7" w:rsidP="006019A7">
      <w:r w:rsidRPr="006019A7">
        <w:rPr>
          <w:b/>
          <w:bCs/>
        </w:rPr>
        <w:t>1. Hold onto the obligations first</w:t>
      </w:r>
    </w:p>
    <w:p w:rsidR="006019A7" w:rsidRPr="006019A7" w:rsidRDefault="006019A7" w:rsidP="006019A7">
      <w:pPr>
        <w:numPr>
          <w:ilvl w:val="0"/>
          <w:numId w:val="3"/>
        </w:numPr>
      </w:pPr>
      <w:r w:rsidRPr="006019A7">
        <w:t xml:space="preserve">The five daily prayers </w:t>
      </w:r>
    </w:p>
    <w:p w:rsidR="006019A7" w:rsidRPr="006019A7" w:rsidRDefault="006019A7" w:rsidP="006019A7">
      <w:pPr>
        <w:numPr>
          <w:ilvl w:val="0"/>
          <w:numId w:val="3"/>
        </w:numPr>
      </w:pPr>
      <w:r w:rsidRPr="006019A7">
        <w:t xml:space="preserve">Fasting </w:t>
      </w:r>
    </w:p>
    <w:p w:rsidR="006019A7" w:rsidRPr="006019A7" w:rsidRDefault="006019A7" w:rsidP="006019A7">
      <w:pPr>
        <w:numPr>
          <w:ilvl w:val="0"/>
          <w:numId w:val="3"/>
        </w:numPr>
      </w:pPr>
      <w:r w:rsidRPr="006019A7">
        <w:t xml:space="preserve">Zakah </w:t>
      </w:r>
    </w:p>
    <w:p w:rsidR="006019A7" w:rsidRPr="006019A7" w:rsidRDefault="006019A7" w:rsidP="006019A7">
      <w:pPr>
        <w:numPr>
          <w:ilvl w:val="0"/>
          <w:numId w:val="3"/>
        </w:numPr>
      </w:pPr>
      <w:r w:rsidRPr="006019A7">
        <w:t xml:space="preserve">Avoiding major sins </w:t>
      </w:r>
    </w:p>
    <w:p w:rsidR="006019A7" w:rsidRPr="006019A7" w:rsidRDefault="006019A7" w:rsidP="006019A7">
      <w:r w:rsidRPr="006019A7">
        <w:t xml:space="preserve">The Prophet </w:t>
      </w:r>
      <w:r w:rsidRPr="006019A7">
        <w:rPr>
          <w:rtl/>
        </w:rPr>
        <w:t>ﷺ</w:t>
      </w:r>
      <w:r w:rsidRPr="006019A7">
        <w:t xml:space="preserve"> said:</w:t>
      </w:r>
    </w:p>
    <w:p w:rsidR="006019A7" w:rsidRPr="006019A7" w:rsidRDefault="006019A7" w:rsidP="006019A7">
      <w:r w:rsidRPr="006019A7">
        <w:t xml:space="preserve">“The most important of matters is Islam… and its pillar is prayer.” </w:t>
      </w:r>
      <w:r w:rsidRPr="006019A7">
        <w:rPr>
          <w:i/>
          <w:iCs/>
        </w:rPr>
        <w:t>(</w:t>
      </w:r>
      <w:proofErr w:type="spellStart"/>
      <w:r w:rsidRPr="006019A7">
        <w:rPr>
          <w:i/>
          <w:iCs/>
        </w:rPr>
        <w:t>Tirmidhi</w:t>
      </w:r>
      <w:proofErr w:type="spellEnd"/>
      <w:r w:rsidRPr="006019A7">
        <w:rPr>
          <w:i/>
          <w:iCs/>
        </w:rPr>
        <w:t>)</w:t>
      </w:r>
    </w:p>
    <w:p w:rsidR="006019A7" w:rsidRPr="006019A7" w:rsidRDefault="006019A7" w:rsidP="006019A7">
      <w:r w:rsidRPr="006019A7">
        <w:rPr>
          <w:b/>
          <w:bCs/>
        </w:rPr>
        <w:t>2. Build small, consistent habits</w:t>
      </w:r>
    </w:p>
    <w:p w:rsidR="006019A7" w:rsidRPr="006019A7" w:rsidRDefault="006019A7" w:rsidP="006019A7">
      <w:pPr>
        <w:numPr>
          <w:ilvl w:val="0"/>
          <w:numId w:val="4"/>
        </w:numPr>
      </w:pPr>
      <w:r w:rsidRPr="006019A7">
        <w:t xml:space="preserve">Even 2 </w:t>
      </w:r>
      <w:proofErr w:type="spellStart"/>
      <w:proofErr w:type="gramStart"/>
      <w:r w:rsidRPr="006019A7">
        <w:t>rak‘</w:t>
      </w:r>
      <w:proofErr w:type="gramEnd"/>
      <w:r w:rsidRPr="006019A7">
        <w:t>ahs</w:t>
      </w:r>
      <w:proofErr w:type="spellEnd"/>
      <w:r w:rsidRPr="006019A7">
        <w:t xml:space="preserve"> daily </w:t>
      </w:r>
    </w:p>
    <w:p w:rsidR="006019A7" w:rsidRPr="006019A7" w:rsidRDefault="006019A7" w:rsidP="006019A7">
      <w:pPr>
        <w:numPr>
          <w:ilvl w:val="0"/>
          <w:numId w:val="4"/>
        </w:numPr>
      </w:pPr>
      <w:r w:rsidRPr="006019A7">
        <w:t xml:space="preserve">A few verses of Qur’an </w:t>
      </w:r>
    </w:p>
    <w:p w:rsidR="006019A7" w:rsidRPr="006019A7" w:rsidRDefault="006019A7" w:rsidP="006019A7">
      <w:pPr>
        <w:numPr>
          <w:ilvl w:val="0"/>
          <w:numId w:val="4"/>
        </w:numPr>
      </w:pPr>
      <w:r w:rsidRPr="006019A7">
        <w:t xml:space="preserve">Daily dhikr </w:t>
      </w:r>
    </w:p>
    <w:p w:rsidR="006019A7" w:rsidRPr="006019A7" w:rsidRDefault="006019A7" w:rsidP="006019A7">
      <w:r w:rsidRPr="006019A7">
        <w:rPr>
          <w:b/>
          <w:bCs/>
        </w:rPr>
        <w:t>3. Stay connected to the Qur’an</w:t>
      </w:r>
      <w:r w:rsidRPr="006019A7">
        <w:br/>
        <w:t>Allah says:</w:t>
      </w:r>
    </w:p>
    <w:p w:rsidR="006019A7" w:rsidRPr="006019A7" w:rsidRDefault="006019A7" w:rsidP="006019A7">
      <w:r w:rsidRPr="006019A7">
        <w:rPr>
          <w:b/>
          <w:bCs/>
        </w:rPr>
        <w:t>“Indeed, this Qur’an guides to that which is most upright…”</w:t>
      </w:r>
      <w:r w:rsidRPr="006019A7">
        <w:t xml:space="preserve"> </w:t>
      </w:r>
      <w:r w:rsidRPr="006019A7">
        <w:rPr>
          <w:i/>
          <w:iCs/>
        </w:rPr>
        <w:t>(Al-</w:t>
      </w:r>
      <w:proofErr w:type="spellStart"/>
      <w:r w:rsidRPr="006019A7">
        <w:rPr>
          <w:i/>
          <w:iCs/>
        </w:rPr>
        <w:t>Isrā</w:t>
      </w:r>
      <w:proofErr w:type="spellEnd"/>
      <w:r w:rsidRPr="006019A7">
        <w:rPr>
          <w:i/>
          <w:iCs/>
        </w:rPr>
        <w:t>’ 17:9)</w:t>
      </w:r>
    </w:p>
    <w:p w:rsidR="006019A7" w:rsidRPr="006019A7" w:rsidRDefault="006019A7" w:rsidP="006019A7">
      <w:r w:rsidRPr="006019A7">
        <w:rPr>
          <w:b/>
          <w:bCs/>
        </w:rPr>
        <w:lastRenderedPageBreak/>
        <w:t xml:space="preserve">4. Make </w:t>
      </w:r>
      <w:proofErr w:type="spellStart"/>
      <w:proofErr w:type="gramStart"/>
      <w:r w:rsidRPr="006019A7">
        <w:rPr>
          <w:b/>
          <w:bCs/>
        </w:rPr>
        <w:t>du‘</w:t>
      </w:r>
      <w:proofErr w:type="gramEnd"/>
      <w:r w:rsidRPr="006019A7">
        <w:rPr>
          <w:b/>
          <w:bCs/>
        </w:rPr>
        <w:t>ā</w:t>
      </w:r>
      <w:proofErr w:type="spellEnd"/>
      <w:r w:rsidRPr="006019A7">
        <w:rPr>
          <w:b/>
          <w:bCs/>
        </w:rPr>
        <w:t>’ for steadfastness</w:t>
      </w:r>
      <w:r w:rsidRPr="006019A7">
        <w:br/>
        <w:t xml:space="preserve">The Prophet </w:t>
      </w:r>
      <w:r w:rsidRPr="006019A7">
        <w:rPr>
          <w:rtl/>
        </w:rPr>
        <w:t>ﷺ</w:t>
      </w:r>
      <w:r w:rsidRPr="006019A7">
        <w:t xml:space="preserve"> frequently said:</w:t>
      </w:r>
    </w:p>
    <w:p w:rsidR="006019A7" w:rsidRPr="006019A7" w:rsidRDefault="006019A7" w:rsidP="006019A7">
      <w:r w:rsidRPr="006019A7">
        <w:t xml:space="preserve">“O Turner of the hearts, keep my heart firm upon Your religion.” </w:t>
      </w:r>
      <w:r w:rsidRPr="006019A7">
        <w:rPr>
          <w:i/>
          <w:iCs/>
        </w:rPr>
        <w:t>(</w:t>
      </w:r>
      <w:proofErr w:type="spellStart"/>
      <w:r w:rsidRPr="006019A7">
        <w:rPr>
          <w:i/>
          <w:iCs/>
        </w:rPr>
        <w:t>Tirmidhi</w:t>
      </w:r>
      <w:proofErr w:type="spellEnd"/>
      <w:r w:rsidRPr="006019A7">
        <w:rPr>
          <w:i/>
          <w:iCs/>
        </w:rPr>
        <w:t>)</w:t>
      </w:r>
    </w:p>
    <w:p w:rsidR="006019A7" w:rsidRPr="006019A7" w:rsidRDefault="006019A7" w:rsidP="006019A7">
      <w:pPr>
        <w:rPr>
          <w:b/>
          <w:bCs/>
        </w:rPr>
      </w:pPr>
      <w:r w:rsidRPr="006019A7">
        <w:rPr>
          <w:b/>
          <w:bCs/>
        </w:rPr>
        <w:t>A Powerful Reminder</w:t>
      </w:r>
    </w:p>
    <w:p w:rsidR="006019A7" w:rsidRPr="006019A7" w:rsidRDefault="006019A7" w:rsidP="006019A7">
      <w:r w:rsidRPr="006019A7">
        <w:t>Some people delay repentance thinking they will change later.</w:t>
      </w:r>
    </w:p>
    <w:p w:rsidR="006019A7" w:rsidRPr="006019A7" w:rsidRDefault="006019A7" w:rsidP="006019A7">
      <w:r w:rsidRPr="006019A7">
        <w:t>But Allah says:</w:t>
      </w:r>
    </w:p>
    <w:p w:rsidR="006019A7" w:rsidRPr="006019A7" w:rsidRDefault="006019A7" w:rsidP="006019A7">
      <w:r w:rsidRPr="006019A7">
        <w:rPr>
          <w:b/>
          <w:bCs/>
        </w:rPr>
        <w:t>“And spend from what We have provided you before death approaches one of you…”</w:t>
      </w:r>
      <w:r w:rsidRPr="006019A7">
        <w:t xml:space="preserve"> </w:t>
      </w:r>
      <w:r w:rsidRPr="006019A7">
        <w:rPr>
          <w:i/>
          <w:iCs/>
        </w:rPr>
        <w:t>(Al-</w:t>
      </w:r>
      <w:proofErr w:type="spellStart"/>
      <w:r w:rsidRPr="006019A7">
        <w:rPr>
          <w:i/>
          <w:iCs/>
        </w:rPr>
        <w:t>Munāfiqūn</w:t>
      </w:r>
      <w:proofErr w:type="spellEnd"/>
      <w:r w:rsidRPr="006019A7">
        <w:rPr>
          <w:i/>
          <w:iCs/>
        </w:rPr>
        <w:t xml:space="preserve"> 63:10)</w:t>
      </w:r>
    </w:p>
    <w:p w:rsidR="006019A7" w:rsidRPr="006019A7" w:rsidRDefault="006019A7" w:rsidP="006019A7">
      <w:r w:rsidRPr="006019A7">
        <w:t>Because when death comes, the regret will be real — but too late.</w:t>
      </w:r>
    </w:p>
    <w:p w:rsidR="006019A7" w:rsidRPr="006019A7" w:rsidRDefault="006019A7" w:rsidP="006019A7">
      <w:pPr>
        <w:rPr>
          <w:b/>
          <w:bCs/>
        </w:rPr>
      </w:pPr>
      <w:r w:rsidRPr="006019A7">
        <w:rPr>
          <w:b/>
          <w:bCs/>
        </w:rPr>
        <w:t>Closing Reflection</w:t>
      </w:r>
    </w:p>
    <w:p w:rsidR="006019A7" w:rsidRPr="006019A7" w:rsidRDefault="006019A7" w:rsidP="006019A7">
      <w:r w:rsidRPr="006019A7">
        <w:t>Surat al-</w:t>
      </w:r>
      <w:proofErr w:type="spellStart"/>
      <w:r w:rsidRPr="006019A7">
        <w:t>Hijr</w:t>
      </w:r>
      <w:proofErr w:type="spellEnd"/>
      <w:r w:rsidRPr="006019A7">
        <w:t xml:space="preserve"> 99 is simple in wording, but </w:t>
      </w:r>
      <w:r w:rsidRPr="006019A7">
        <w:rPr>
          <w:rtl/>
        </w:rPr>
        <w:t>عظيمة</w:t>
      </w:r>
      <w:r w:rsidRPr="006019A7">
        <w:t xml:space="preserve"> in meaning:</w:t>
      </w:r>
    </w:p>
    <w:p w:rsidR="006019A7" w:rsidRPr="006019A7" w:rsidRDefault="006019A7" w:rsidP="006019A7">
      <w:r w:rsidRPr="006019A7">
        <w:rPr>
          <w:b/>
          <w:bCs/>
        </w:rPr>
        <w:t>Worship Allah — until your last breath.</w:t>
      </w:r>
    </w:p>
    <w:p w:rsidR="006019A7" w:rsidRPr="006019A7" w:rsidRDefault="006019A7" w:rsidP="006019A7">
      <w:r w:rsidRPr="006019A7">
        <w:t>Not until you are tired.</w:t>
      </w:r>
      <w:r w:rsidRPr="006019A7">
        <w:br/>
        <w:t>Not until you are old.</w:t>
      </w:r>
      <w:r w:rsidRPr="006019A7">
        <w:br/>
        <w:t>Not until Ramadan ends.</w:t>
      </w:r>
    </w:p>
    <w:p w:rsidR="006019A7" w:rsidRPr="006019A7" w:rsidRDefault="006019A7" w:rsidP="006019A7">
      <w:r w:rsidRPr="006019A7">
        <w:t xml:space="preserve">But until </w:t>
      </w:r>
      <w:r w:rsidRPr="006019A7">
        <w:rPr>
          <w:b/>
          <w:bCs/>
        </w:rPr>
        <w:t>you meet Him.</w:t>
      </w:r>
    </w:p>
    <w:p w:rsidR="006019A7" w:rsidRPr="006019A7" w:rsidRDefault="006019A7" w:rsidP="006019A7">
      <w:r w:rsidRPr="006019A7">
        <w:pict>
          <v:rect id="_x0000_i1038" style="width:0;height:1.5pt" o:hralign="center" o:hrstd="t" o:hr="t" fillcolor="#a0a0a0" stroked="f"/>
        </w:pict>
      </w:r>
    </w:p>
    <w:p w:rsidR="006019A7" w:rsidRPr="006019A7" w:rsidRDefault="006019A7" w:rsidP="006019A7">
      <w:pPr>
        <w:rPr>
          <w:b/>
          <w:bCs/>
        </w:rPr>
      </w:pPr>
      <w:r w:rsidRPr="006019A7">
        <w:rPr>
          <w:b/>
          <w:bCs/>
        </w:rPr>
        <w:t xml:space="preserve">Final </w:t>
      </w:r>
      <w:proofErr w:type="spellStart"/>
      <w:proofErr w:type="gramStart"/>
      <w:r w:rsidRPr="006019A7">
        <w:rPr>
          <w:b/>
          <w:bCs/>
        </w:rPr>
        <w:t>Du‘</w:t>
      </w:r>
      <w:proofErr w:type="gramEnd"/>
      <w:r w:rsidRPr="006019A7">
        <w:rPr>
          <w:b/>
          <w:bCs/>
        </w:rPr>
        <w:t>ā</w:t>
      </w:r>
      <w:proofErr w:type="spellEnd"/>
      <w:r w:rsidRPr="006019A7">
        <w:rPr>
          <w:b/>
          <w:bCs/>
        </w:rPr>
        <w:t>’</w:t>
      </w:r>
    </w:p>
    <w:p w:rsidR="006019A7" w:rsidRPr="006019A7" w:rsidRDefault="006019A7" w:rsidP="006019A7">
      <w:r w:rsidRPr="006019A7">
        <w:t>O Allah, make us among those who worship You sincerely until death comes to us.</w:t>
      </w:r>
      <w:r w:rsidRPr="006019A7">
        <w:br/>
        <w:t>O Allah, grant us steadfastness in our faith.</w:t>
      </w:r>
      <w:r w:rsidRPr="006019A7">
        <w:br/>
        <w:t>O Allah, do not let our hearts deviate after You have guided us.</w:t>
      </w:r>
      <w:r w:rsidRPr="006019A7">
        <w:br/>
        <w:t>O Allah, grant us a good ending (</w:t>
      </w:r>
      <w:proofErr w:type="spellStart"/>
      <w:r w:rsidRPr="006019A7">
        <w:rPr>
          <w:rFonts w:ascii="Calibri" w:hAnsi="Calibri" w:cs="Calibri"/>
        </w:rPr>
        <w:t>ḥ</w:t>
      </w:r>
      <w:r w:rsidRPr="006019A7">
        <w:t>usn</w:t>
      </w:r>
      <w:proofErr w:type="spellEnd"/>
      <w:r w:rsidRPr="006019A7">
        <w:t xml:space="preserve"> al-</w:t>
      </w:r>
      <w:proofErr w:type="spellStart"/>
      <w:r w:rsidRPr="006019A7">
        <w:t>khātimah</w:t>
      </w:r>
      <w:proofErr w:type="spellEnd"/>
      <w:r w:rsidRPr="006019A7">
        <w:t>).</w:t>
      </w:r>
    </w:p>
    <w:p w:rsidR="006019A7" w:rsidRPr="006019A7" w:rsidRDefault="006019A7" w:rsidP="006019A7">
      <w:r w:rsidRPr="006019A7">
        <w:rPr>
          <w:rtl/>
        </w:rPr>
        <w:t>اللّهُمَّ اهْدِنَا فِيمَنْ هَدَيْتَ، وَعَافِنَا فِيمَنْ عَافَيْتَ، وَتَوَلَّنَا فِيمَنْ تَوَلَّيْتَ، وَبَارِكْ لَنَا فِيمَا أَعْطَيْتَ، وَقِنَا شَرَّ مَا قَضَيْتَ</w:t>
      </w:r>
    </w:p>
    <w:p w:rsidR="00E906E8" w:rsidRDefault="006019A7" w:rsidP="006019A7">
      <w:r w:rsidRPr="006019A7">
        <w:rPr>
          <w:rtl/>
        </w:rPr>
        <w:t>اللّهُمَّ يَا مُقَلِّبَ الْقُلُوبِ، ثَبِّتْ قُلُوبَنَا عَلَى دِينِكَ</w:t>
      </w:r>
    </w:p>
    <w:p w:rsidR="006019A7" w:rsidRDefault="006019A7" w:rsidP="006019A7">
      <w:r w:rsidRPr="006019A7">
        <w:rPr>
          <w:rtl/>
        </w:rPr>
        <w:t>اللّهُمَّ اغْفِرْ لِلْمُؤْمِنِينَ وَالْمُؤْمِنَاتِ، وَالْمُسْلِمِينَ وَالْمُسْلِمَاتِ، الأَحْيَاءِ مِنْهُمْ وَالأَمْوَاتِ</w:t>
      </w:r>
    </w:p>
    <w:p w:rsidR="006019A7" w:rsidRDefault="006019A7" w:rsidP="006019A7">
      <w:r w:rsidRPr="006019A7">
        <w:rPr>
          <w:rtl/>
        </w:rPr>
        <w:t>رَبَّنَا آتِنَا فِي الدُّنْيَا حَسَنَةً، وَفِي الآخِرَةِ حَسَنَةً، وَقِنَا عَذَابَ النَّارِ</w:t>
      </w:r>
    </w:p>
    <w:p w:rsidR="006019A7" w:rsidRPr="006019A7" w:rsidRDefault="006019A7" w:rsidP="006019A7">
      <w:r w:rsidRPr="006019A7">
        <w:rPr>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p>
    <w:p w:rsidR="006019A7" w:rsidRDefault="006019A7" w:rsidP="006019A7"/>
    <w:p w:rsidR="006019A7" w:rsidRDefault="006019A7" w:rsidP="006019A7">
      <w:r w:rsidRPr="006019A7">
        <w:rPr>
          <w:rtl/>
        </w:rPr>
        <w:lastRenderedPageBreak/>
        <w:t>اللّهُمَّ انْصُرِ الْمُسْتَضْعَفِينَ مِنَ الْمُسْلِمِينَ، اللّهُمَّ فَرِّجْ هَمَّهُمْ، وَنَفِّسْ كَرْبَهُمْ، وَاقْضِ دَيْنَهُمْ، وَاشْفِ مَرْضَاهُمْ</w:t>
      </w:r>
    </w:p>
    <w:p w:rsidR="006019A7" w:rsidRPr="006019A7" w:rsidRDefault="006019A7" w:rsidP="006019A7"/>
    <w:p w:rsidR="006019A7" w:rsidRDefault="006019A7" w:rsidP="006019A7"/>
    <w:sectPr w:rsidR="00601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3424"/>
    <w:multiLevelType w:val="multilevel"/>
    <w:tmpl w:val="3266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F3F33"/>
    <w:multiLevelType w:val="multilevel"/>
    <w:tmpl w:val="8CD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62C4C"/>
    <w:multiLevelType w:val="multilevel"/>
    <w:tmpl w:val="5C0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D1267"/>
    <w:multiLevelType w:val="multilevel"/>
    <w:tmpl w:val="79EC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9199881">
    <w:abstractNumId w:val="0"/>
  </w:num>
  <w:num w:numId="2" w16cid:durableId="169029918">
    <w:abstractNumId w:val="3"/>
  </w:num>
  <w:num w:numId="3" w16cid:durableId="1012535932">
    <w:abstractNumId w:val="1"/>
  </w:num>
  <w:num w:numId="4" w16cid:durableId="532423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A7"/>
    <w:rsid w:val="002D588B"/>
    <w:rsid w:val="006019A7"/>
    <w:rsid w:val="00BF00EC"/>
    <w:rsid w:val="00E90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DE2C"/>
  <w15:chartTrackingRefBased/>
  <w15:docId w15:val="{9942184A-E3FB-424C-A0FD-1A37E854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9A7"/>
    <w:rPr>
      <w:rFonts w:eastAsiaTheme="majorEastAsia" w:cstheme="majorBidi"/>
      <w:color w:val="272727" w:themeColor="text1" w:themeTint="D8"/>
    </w:rPr>
  </w:style>
  <w:style w:type="paragraph" w:styleId="Title">
    <w:name w:val="Title"/>
    <w:basedOn w:val="Normal"/>
    <w:next w:val="Normal"/>
    <w:link w:val="TitleChar"/>
    <w:uiPriority w:val="10"/>
    <w:qFormat/>
    <w:rsid w:val="0060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9A7"/>
    <w:pPr>
      <w:spacing w:before="160"/>
      <w:jc w:val="center"/>
    </w:pPr>
    <w:rPr>
      <w:i/>
      <w:iCs/>
      <w:color w:val="404040" w:themeColor="text1" w:themeTint="BF"/>
    </w:rPr>
  </w:style>
  <w:style w:type="character" w:customStyle="1" w:styleId="QuoteChar">
    <w:name w:val="Quote Char"/>
    <w:basedOn w:val="DefaultParagraphFont"/>
    <w:link w:val="Quote"/>
    <w:uiPriority w:val="29"/>
    <w:rsid w:val="006019A7"/>
    <w:rPr>
      <w:i/>
      <w:iCs/>
      <w:color w:val="404040" w:themeColor="text1" w:themeTint="BF"/>
    </w:rPr>
  </w:style>
  <w:style w:type="paragraph" w:styleId="ListParagraph">
    <w:name w:val="List Paragraph"/>
    <w:basedOn w:val="Normal"/>
    <w:uiPriority w:val="34"/>
    <w:qFormat/>
    <w:rsid w:val="006019A7"/>
    <w:pPr>
      <w:ind w:left="720"/>
      <w:contextualSpacing/>
    </w:pPr>
  </w:style>
  <w:style w:type="character" w:styleId="IntenseEmphasis">
    <w:name w:val="Intense Emphasis"/>
    <w:basedOn w:val="DefaultParagraphFont"/>
    <w:uiPriority w:val="21"/>
    <w:qFormat/>
    <w:rsid w:val="006019A7"/>
    <w:rPr>
      <w:i/>
      <w:iCs/>
      <w:color w:val="0F4761" w:themeColor="accent1" w:themeShade="BF"/>
    </w:rPr>
  </w:style>
  <w:style w:type="paragraph" w:styleId="IntenseQuote">
    <w:name w:val="Intense Quote"/>
    <w:basedOn w:val="Normal"/>
    <w:next w:val="Normal"/>
    <w:link w:val="IntenseQuoteChar"/>
    <w:uiPriority w:val="30"/>
    <w:qFormat/>
    <w:rsid w:val="0060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9A7"/>
    <w:rPr>
      <w:i/>
      <w:iCs/>
      <w:color w:val="0F4761" w:themeColor="accent1" w:themeShade="BF"/>
    </w:rPr>
  </w:style>
  <w:style w:type="character" w:styleId="IntenseReference">
    <w:name w:val="Intense Reference"/>
    <w:basedOn w:val="DefaultParagraphFont"/>
    <w:uiPriority w:val="32"/>
    <w:qFormat/>
    <w:rsid w:val="006019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7980">
      <w:bodyDiv w:val="1"/>
      <w:marLeft w:val="0"/>
      <w:marRight w:val="0"/>
      <w:marTop w:val="0"/>
      <w:marBottom w:val="0"/>
      <w:divBdr>
        <w:top w:val="none" w:sz="0" w:space="0" w:color="auto"/>
        <w:left w:val="none" w:sz="0" w:space="0" w:color="auto"/>
        <w:bottom w:val="none" w:sz="0" w:space="0" w:color="auto"/>
        <w:right w:val="none" w:sz="0" w:space="0" w:color="auto"/>
      </w:divBdr>
      <w:divsChild>
        <w:div w:id="918902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26554">
      <w:bodyDiv w:val="1"/>
      <w:marLeft w:val="0"/>
      <w:marRight w:val="0"/>
      <w:marTop w:val="0"/>
      <w:marBottom w:val="0"/>
      <w:divBdr>
        <w:top w:val="none" w:sz="0" w:space="0" w:color="auto"/>
        <w:left w:val="none" w:sz="0" w:space="0" w:color="auto"/>
        <w:bottom w:val="none" w:sz="0" w:space="0" w:color="auto"/>
        <w:right w:val="none" w:sz="0" w:space="0" w:color="auto"/>
      </w:divBdr>
      <w:divsChild>
        <w:div w:id="1487089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230826">
      <w:bodyDiv w:val="1"/>
      <w:marLeft w:val="0"/>
      <w:marRight w:val="0"/>
      <w:marTop w:val="0"/>
      <w:marBottom w:val="0"/>
      <w:divBdr>
        <w:top w:val="none" w:sz="0" w:space="0" w:color="auto"/>
        <w:left w:val="none" w:sz="0" w:space="0" w:color="auto"/>
        <w:bottom w:val="none" w:sz="0" w:space="0" w:color="auto"/>
        <w:right w:val="none" w:sz="0" w:space="0" w:color="auto"/>
      </w:divBdr>
      <w:divsChild>
        <w:div w:id="1949465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970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4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119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6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826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17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38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01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1399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0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24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730772">
      <w:bodyDiv w:val="1"/>
      <w:marLeft w:val="0"/>
      <w:marRight w:val="0"/>
      <w:marTop w:val="0"/>
      <w:marBottom w:val="0"/>
      <w:divBdr>
        <w:top w:val="none" w:sz="0" w:space="0" w:color="auto"/>
        <w:left w:val="none" w:sz="0" w:space="0" w:color="auto"/>
        <w:bottom w:val="none" w:sz="0" w:space="0" w:color="auto"/>
        <w:right w:val="none" w:sz="0" w:space="0" w:color="auto"/>
      </w:divBdr>
      <w:divsChild>
        <w:div w:id="793643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408905">
      <w:bodyDiv w:val="1"/>
      <w:marLeft w:val="0"/>
      <w:marRight w:val="0"/>
      <w:marTop w:val="0"/>
      <w:marBottom w:val="0"/>
      <w:divBdr>
        <w:top w:val="none" w:sz="0" w:space="0" w:color="auto"/>
        <w:left w:val="none" w:sz="0" w:space="0" w:color="auto"/>
        <w:bottom w:val="none" w:sz="0" w:space="0" w:color="auto"/>
        <w:right w:val="none" w:sz="0" w:space="0" w:color="auto"/>
      </w:divBdr>
      <w:divsChild>
        <w:div w:id="111532132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141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72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31911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57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5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097810">
          <w:blockQuote w:val="1"/>
          <w:marLeft w:val="720"/>
          <w:marRight w:val="720"/>
          <w:marTop w:val="100"/>
          <w:marBottom w:val="100"/>
          <w:divBdr>
            <w:top w:val="none" w:sz="0" w:space="0" w:color="auto"/>
            <w:left w:val="none" w:sz="0" w:space="0" w:color="auto"/>
            <w:bottom w:val="none" w:sz="0" w:space="0" w:color="auto"/>
            <w:right w:val="none" w:sz="0" w:space="0" w:color="auto"/>
          </w:divBdr>
        </w:div>
        <w:div w:id="86949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8040">
          <w:blockQuote w:val="1"/>
          <w:marLeft w:val="720"/>
          <w:marRight w:val="720"/>
          <w:marTop w:val="100"/>
          <w:marBottom w:val="100"/>
          <w:divBdr>
            <w:top w:val="none" w:sz="0" w:space="0" w:color="auto"/>
            <w:left w:val="none" w:sz="0" w:space="0" w:color="auto"/>
            <w:bottom w:val="none" w:sz="0" w:space="0" w:color="auto"/>
            <w:right w:val="none" w:sz="0" w:space="0" w:color="auto"/>
          </w:divBdr>
        </w:div>
        <w:div w:id="87781810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3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0590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67350">
      <w:bodyDiv w:val="1"/>
      <w:marLeft w:val="0"/>
      <w:marRight w:val="0"/>
      <w:marTop w:val="0"/>
      <w:marBottom w:val="0"/>
      <w:divBdr>
        <w:top w:val="none" w:sz="0" w:space="0" w:color="auto"/>
        <w:left w:val="none" w:sz="0" w:space="0" w:color="auto"/>
        <w:bottom w:val="none" w:sz="0" w:space="0" w:color="auto"/>
        <w:right w:val="none" w:sz="0" w:space="0" w:color="auto"/>
      </w:divBdr>
      <w:divsChild>
        <w:div w:id="1495142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558101">
      <w:bodyDiv w:val="1"/>
      <w:marLeft w:val="0"/>
      <w:marRight w:val="0"/>
      <w:marTop w:val="0"/>
      <w:marBottom w:val="0"/>
      <w:divBdr>
        <w:top w:val="none" w:sz="0" w:space="0" w:color="auto"/>
        <w:left w:val="none" w:sz="0" w:space="0" w:color="auto"/>
        <w:bottom w:val="none" w:sz="0" w:space="0" w:color="auto"/>
        <w:right w:val="none" w:sz="0" w:space="0" w:color="auto"/>
      </w:divBdr>
      <w:divsChild>
        <w:div w:id="1614747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804132">
      <w:bodyDiv w:val="1"/>
      <w:marLeft w:val="0"/>
      <w:marRight w:val="0"/>
      <w:marTop w:val="0"/>
      <w:marBottom w:val="0"/>
      <w:divBdr>
        <w:top w:val="none" w:sz="0" w:space="0" w:color="auto"/>
        <w:left w:val="none" w:sz="0" w:space="0" w:color="auto"/>
        <w:bottom w:val="none" w:sz="0" w:space="0" w:color="auto"/>
        <w:right w:val="none" w:sz="0" w:space="0" w:color="auto"/>
      </w:divBdr>
      <w:divsChild>
        <w:div w:id="169726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Ahmet Celenli</dc:creator>
  <cp:keywords/>
  <dc:description/>
  <cp:lastModifiedBy>Dr Ahmet Celenli</cp:lastModifiedBy>
  <cp:revision>1</cp:revision>
  <dcterms:created xsi:type="dcterms:W3CDTF">2026-03-27T11:47:00Z</dcterms:created>
  <dcterms:modified xsi:type="dcterms:W3CDTF">2026-03-27T11:54:00Z</dcterms:modified>
</cp:coreProperties>
</file>