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856DA" w14:textId="77777777" w:rsidR="00663620" w:rsidRDefault="00663620" w:rsidP="00663620">
      <w:r>
        <w:tab/>
        <w:t>What Kind of Family?</w:t>
      </w:r>
    </w:p>
    <w:p w14:paraId="4F58C954" w14:textId="77777777" w:rsidR="00663620" w:rsidRDefault="00663620" w:rsidP="00663620">
      <w:proofErr w:type="spellStart"/>
      <w:r>
        <w:rPr>
          <w:rFonts w:ascii="Arial" w:hAnsi="Arial" w:cs="Arial"/>
        </w:rPr>
        <w:t>اِنَّ</w:t>
      </w:r>
      <w:proofErr w:type="spellEnd"/>
      <w:r>
        <w:t xml:space="preserve"> </w:t>
      </w:r>
      <w:proofErr w:type="spellStart"/>
      <w:r>
        <w:rPr>
          <w:rFonts w:ascii="Arial" w:hAnsi="Arial" w:cs="Arial"/>
        </w:rPr>
        <w:t>الْمُسْلِمٖينَ</w:t>
      </w:r>
      <w:proofErr w:type="spellEnd"/>
      <w:r>
        <w:t xml:space="preserve"> </w:t>
      </w:r>
      <w:proofErr w:type="spellStart"/>
      <w:r>
        <w:rPr>
          <w:rFonts w:ascii="Arial" w:hAnsi="Arial" w:cs="Arial"/>
        </w:rPr>
        <w:t>وَالْمُسْلِمَاتِ</w:t>
      </w:r>
      <w:proofErr w:type="spellEnd"/>
      <w:r>
        <w:t xml:space="preserve"> </w:t>
      </w:r>
      <w:proofErr w:type="spellStart"/>
      <w:r>
        <w:rPr>
          <w:rFonts w:ascii="Arial" w:hAnsi="Arial" w:cs="Arial"/>
        </w:rPr>
        <w:t>وَالْمُؤْمِنٖينَ</w:t>
      </w:r>
      <w:proofErr w:type="spellEnd"/>
      <w:r>
        <w:t xml:space="preserve"> </w:t>
      </w:r>
      <w:proofErr w:type="spellStart"/>
      <w:r>
        <w:rPr>
          <w:rFonts w:ascii="Arial" w:hAnsi="Arial" w:cs="Arial"/>
        </w:rPr>
        <w:t>وَالْمُؤْمِنَاتِ</w:t>
      </w:r>
      <w:proofErr w:type="spellEnd"/>
      <w:r>
        <w:t xml:space="preserve"> </w:t>
      </w:r>
      <w:proofErr w:type="spellStart"/>
      <w:r>
        <w:rPr>
          <w:rFonts w:ascii="Arial" w:hAnsi="Arial" w:cs="Arial"/>
        </w:rPr>
        <w:t>وَالْقَانِتٖينَ</w:t>
      </w:r>
      <w:proofErr w:type="spellEnd"/>
      <w:r>
        <w:t xml:space="preserve"> </w:t>
      </w:r>
      <w:proofErr w:type="spellStart"/>
      <w:r>
        <w:rPr>
          <w:rFonts w:ascii="Arial" w:hAnsi="Arial" w:cs="Arial"/>
        </w:rPr>
        <w:t>وَالْقَانِتَاتِ</w:t>
      </w:r>
      <w:proofErr w:type="spellEnd"/>
      <w:r>
        <w:t xml:space="preserve"> </w:t>
      </w:r>
      <w:proofErr w:type="spellStart"/>
      <w:r>
        <w:rPr>
          <w:rFonts w:ascii="Arial" w:hAnsi="Arial" w:cs="Arial"/>
        </w:rPr>
        <w:t>وَالصَّادِقٖينَ</w:t>
      </w:r>
      <w:proofErr w:type="spellEnd"/>
      <w:r>
        <w:t xml:space="preserve"> </w:t>
      </w:r>
      <w:proofErr w:type="spellStart"/>
      <w:r>
        <w:rPr>
          <w:rFonts w:ascii="Arial" w:hAnsi="Arial" w:cs="Arial"/>
        </w:rPr>
        <w:t>وَالصَّادِقَاتِ</w:t>
      </w:r>
      <w:proofErr w:type="spellEnd"/>
      <w:r>
        <w:t xml:space="preserve"> </w:t>
      </w:r>
      <w:proofErr w:type="spellStart"/>
      <w:r>
        <w:rPr>
          <w:rFonts w:ascii="Arial" w:hAnsi="Arial" w:cs="Arial"/>
        </w:rPr>
        <w:t>وَالصَّابِرٖينَ</w:t>
      </w:r>
      <w:proofErr w:type="spellEnd"/>
      <w:r>
        <w:t xml:space="preserve"> </w:t>
      </w:r>
      <w:proofErr w:type="spellStart"/>
      <w:r>
        <w:rPr>
          <w:rFonts w:ascii="Arial" w:hAnsi="Arial" w:cs="Arial"/>
        </w:rPr>
        <w:t>وَالصَّابِرَاتِ</w:t>
      </w:r>
      <w:proofErr w:type="spellEnd"/>
      <w:r>
        <w:t xml:space="preserve"> </w:t>
      </w:r>
      <w:proofErr w:type="spellStart"/>
      <w:r>
        <w:rPr>
          <w:rFonts w:ascii="Arial" w:hAnsi="Arial" w:cs="Arial"/>
        </w:rPr>
        <w:t>وَالْخَاشِعٖينَ</w:t>
      </w:r>
      <w:proofErr w:type="spellEnd"/>
      <w:r>
        <w:t xml:space="preserve"> </w:t>
      </w:r>
      <w:proofErr w:type="spellStart"/>
      <w:r>
        <w:rPr>
          <w:rFonts w:ascii="Arial" w:hAnsi="Arial" w:cs="Arial"/>
        </w:rPr>
        <w:t>وَالْخَاشِعَاتِ</w:t>
      </w:r>
      <w:proofErr w:type="spellEnd"/>
      <w:r>
        <w:t xml:space="preserve"> </w:t>
      </w:r>
      <w:proofErr w:type="spellStart"/>
      <w:r>
        <w:rPr>
          <w:rFonts w:ascii="Arial" w:hAnsi="Arial" w:cs="Arial"/>
        </w:rPr>
        <w:t>وَالْمُتَصَدِّقٖينَ</w:t>
      </w:r>
      <w:proofErr w:type="spellEnd"/>
      <w:r>
        <w:t xml:space="preserve"> </w:t>
      </w:r>
      <w:proofErr w:type="spellStart"/>
      <w:r>
        <w:rPr>
          <w:rFonts w:ascii="Arial" w:hAnsi="Arial" w:cs="Arial"/>
        </w:rPr>
        <w:t>وَالْمُتَصَدِّقَاتِ</w:t>
      </w:r>
      <w:proofErr w:type="spellEnd"/>
      <w:r>
        <w:t xml:space="preserve"> </w:t>
      </w:r>
      <w:proofErr w:type="spellStart"/>
      <w:r>
        <w:rPr>
          <w:rFonts w:ascii="Arial" w:hAnsi="Arial" w:cs="Arial"/>
        </w:rPr>
        <w:t>وَالصَّٓائِمٖينَ</w:t>
      </w:r>
      <w:proofErr w:type="spellEnd"/>
      <w:r>
        <w:t xml:space="preserve"> </w:t>
      </w:r>
      <w:proofErr w:type="spellStart"/>
      <w:r>
        <w:rPr>
          <w:rFonts w:ascii="Arial" w:hAnsi="Arial" w:cs="Arial"/>
        </w:rPr>
        <w:t>وَالصَّٓائِمَاتِ</w:t>
      </w:r>
      <w:proofErr w:type="spellEnd"/>
      <w:r>
        <w:t xml:space="preserve"> </w:t>
      </w:r>
      <w:proofErr w:type="spellStart"/>
      <w:r>
        <w:rPr>
          <w:rFonts w:ascii="Arial" w:hAnsi="Arial" w:cs="Arial"/>
        </w:rPr>
        <w:t>وَالْحَافِظٖينَ</w:t>
      </w:r>
      <w:proofErr w:type="spellEnd"/>
      <w:r>
        <w:t xml:space="preserve"> </w:t>
      </w:r>
      <w:proofErr w:type="spellStart"/>
      <w:r>
        <w:rPr>
          <w:rFonts w:ascii="Arial" w:hAnsi="Arial" w:cs="Arial"/>
        </w:rPr>
        <w:t>فُرُوجَهُمْ</w:t>
      </w:r>
      <w:proofErr w:type="spellEnd"/>
      <w:r>
        <w:t xml:space="preserve"> </w:t>
      </w:r>
      <w:proofErr w:type="spellStart"/>
      <w:r>
        <w:rPr>
          <w:rFonts w:ascii="Arial" w:hAnsi="Arial" w:cs="Arial"/>
        </w:rPr>
        <w:t>وَالْحَافِظَاتِ</w:t>
      </w:r>
      <w:proofErr w:type="spellEnd"/>
      <w:r>
        <w:t xml:space="preserve"> </w:t>
      </w:r>
      <w:proofErr w:type="spellStart"/>
      <w:r>
        <w:rPr>
          <w:rFonts w:ascii="Arial" w:hAnsi="Arial" w:cs="Arial"/>
        </w:rPr>
        <w:t>وَالذَّاكِرٖينَ</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كَثٖيراً</w:t>
      </w:r>
      <w:proofErr w:type="spellEnd"/>
      <w:r>
        <w:t xml:space="preserve"> </w:t>
      </w:r>
      <w:proofErr w:type="spellStart"/>
      <w:r>
        <w:rPr>
          <w:rFonts w:ascii="Arial" w:hAnsi="Arial" w:cs="Arial"/>
        </w:rPr>
        <w:t>وَالذَّاكِرَاتِ</w:t>
      </w:r>
      <w:proofErr w:type="spellEnd"/>
      <w:r>
        <w:t xml:space="preserve"> </w:t>
      </w:r>
      <w:proofErr w:type="spellStart"/>
      <w:r>
        <w:rPr>
          <w:rFonts w:ascii="Arial" w:hAnsi="Arial" w:cs="Arial"/>
        </w:rPr>
        <w:t>اَعَدَّ</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لَهُمْ</w:t>
      </w:r>
      <w:proofErr w:type="spellEnd"/>
      <w:r>
        <w:t xml:space="preserve"> </w:t>
      </w:r>
      <w:proofErr w:type="spellStart"/>
      <w:r>
        <w:rPr>
          <w:rFonts w:ascii="Arial" w:hAnsi="Arial" w:cs="Arial"/>
        </w:rPr>
        <w:t>مَغْفِرَةً</w:t>
      </w:r>
      <w:proofErr w:type="spellEnd"/>
      <w:r>
        <w:t xml:space="preserve"> </w:t>
      </w:r>
      <w:proofErr w:type="spellStart"/>
      <w:r>
        <w:rPr>
          <w:rFonts w:ascii="Arial" w:hAnsi="Arial" w:cs="Arial"/>
        </w:rPr>
        <w:t>وَاَجْراً</w:t>
      </w:r>
      <w:proofErr w:type="spellEnd"/>
      <w:r>
        <w:t xml:space="preserve"> </w:t>
      </w:r>
      <w:proofErr w:type="spellStart"/>
      <w:r>
        <w:rPr>
          <w:rFonts w:ascii="Arial" w:hAnsi="Arial" w:cs="Arial"/>
        </w:rPr>
        <w:t>عَظٖيماً</w:t>
      </w:r>
      <w:proofErr w:type="spellEnd"/>
    </w:p>
    <w:p w14:paraId="1C307715" w14:textId="77777777" w:rsidR="00663620" w:rsidRDefault="00663620" w:rsidP="00663620">
      <w:r>
        <w:t>Dear respected believers!</w:t>
      </w:r>
    </w:p>
    <w:p w14:paraId="0A5512C2" w14:textId="77777777" w:rsidR="00663620" w:rsidRDefault="00663620" w:rsidP="00663620">
      <w:r>
        <w:t xml:space="preserve">If something is not planned properly from the very beginning, it leads to major problems </w:t>
      </w:r>
      <w:proofErr w:type="gramStart"/>
      <w:r>
        <w:t>later on</w:t>
      </w:r>
      <w:proofErr w:type="gramEnd"/>
      <w:r>
        <w:t>. Like a building constructed without a sound plan, it constantly requires correction. The same is true of the family, which is the most fundamental unit of society. For this reason, the family must never be left without purpose or planning. Any negligence in this matter is, in fact, negligence toward of all humanity.</w:t>
      </w:r>
    </w:p>
    <w:p w14:paraId="7CBD63CE" w14:textId="77777777" w:rsidR="00663620" w:rsidRDefault="00663620" w:rsidP="00663620">
      <w:r>
        <w:t>A household built on whims, passions, and temporary emotions neither brings peace nor promises a future. Such a home continually produces problems. We call the blessed and well-founded framework of establishing a family “nikah” (marriage). In a home built upon nikah, selfish desires and fleeting passions step aside; reason, wisdom, reflection, and the heart prevail. In such a union, grounding life in religious awareness and thought is clearly beneficial. When both spouses maintain a strong relationship with Allah, the children raised in that environment become conscious, sensitive, balanced, orderly, and responsible individuals.</w:t>
      </w:r>
    </w:p>
    <w:p w14:paraId="08AAD30B" w14:textId="77777777" w:rsidR="00663620" w:rsidRDefault="00663620" w:rsidP="00663620">
      <w:r>
        <w:t>In this world of causes, when we act by observing the necessary means, we often by Allah’s grace achieve the results we intend. However, if we ignore the means, the outcome may not be as desired. Therefore, we believe that in establishing an institution as serious as the family, adherence to divine principles is essential.</w:t>
      </w:r>
    </w:p>
    <w:p w14:paraId="1C6F148E" w14:textId="77777777" w:rsidR="00663620" w:rsidRDefault="00663620" w:rsidP="00663620">
      <w:r>
        <w:t xml:space="preserve">Once the family is built upon such sound foundations, the principles for raising ideal generations gain real meaning. In a family rooted in blessing and goodness—where disciplined </w:t>
      </w:r>
      <w:proofErr w:type="gramStart"/>
      <w:r>
        <w:t>and,</w:t>
      </w:r>
      <w:proofErr w:type="gramEnd"/>
      <w:r>
        <w:t xml:space="preserve"> responsible Muslim men and women come together, everything finds its proper place. Such a home becomes like a corner of Paradise.</w:t>
      </w:r>
    </w:p>
    <w:p w14:paraId="6C7450F8" w14:textId="77777777" w:rsidR="00663620" w:rsidRDefault="00663620" w:rsidP="00663620">
      <w:r>
        <w:t>Dear believers!</w:t>
      </w:r>
    </w:p>
    <w:p w14:paraId="45531B93" w14:textId="77777777" w:rsidR="00663620" w:rsidRDefault="00663620" w:rsidP="00663620">
      <w:r>
        <w:t>In Surah Al-Ahzab (33:35), the Qur’an presents an ideal and harmonious society, describing both men and women together:</w:t>
      </w:r>
    </w:p>
    <w:p w14:paraId="2055BC62" w14:textId="77777777" w:rsidR="00663620" w:rsidRDefault="00663620" w:rsidP="00663620">
      <w:r>
        <w:t>(</w:t>
      </w:r>
      <w:proofErr w:type="spellStart"/>
      <w:r>
        <w:rPr>
          <w:rFonts w:ascii="Arial" w:hAnsi="Arial" w:cs="Arial"/>
        </w:rPr>
        <w:t>اِنَّ</w:t>
      </w:r>
      <w:proofErr w:type="spellEnd"/>
      <w:r>
        <w:t xml:space="preserve"> </w:t>
      </w:r>
      <w:proofErr w:type="spellStart"/>
      <w:r>
        <w:rPr>
          <w:rFonts w:ascii="Arial" w:hAnsi="Arial" w:cs="Arial"/>
        </w:rPr>
        <w:t>الْمُسْلِمٖينَ</w:t>
      </w:r>
      <w:proofErr w:type="spellEnd"/>
      <w:r>
        <w:t xml:space="preserve"> </w:t>
      </w:r>
      <w:proofErr w:type="spellStart"/>
      <w:r>
        <w:rPr>
          <w:rFonts w:ascii="Arial" w:hAnsi="Arial" w:cs="Arial"/>
        </w:rPr>
        <w:t>وَالْمُسْلِمَاتِ</w:t>
      </w:r>
      <w:proofErr w:type="spellEnd"/>
      <w:r>
        <w:t>) (Indeed, Muslim men and Muslim women): Men and women who have submitted themselves to Allah, shaping their lives according to His commands and prohibitions… In a family where such submission prevails, every person understands their role, and harmony, not conflict, dominates.</w:t>
      </w:r>
    </w:p>
    <w:p w14:paraId="1428B73F" w14:textId="77777777" w:rsidR="00663620" w:rsidRDefault="00663620" w:rsidP="00663620">
      <w:r>
        <w:lastRenderedPageBreak/>
        <w:t>(</w:t>
      </w:r>
      <w:proofErr w:type="spellStart"/>
      <w:r>
        <w:rPr>
          <w:rFonts w:ascii="Arial" w:hAnsi="Arial" w:cs="Arial"/>
        </w:rPr>
        <w:t>وَالْمُؤْمِنٖينَ</w:t>
      </w:r>
      <w:proofErr w:type="spellEnd"/>
      <w:r>
        <w:t xml:space="preserve"> </w:t>
      </w:r>
      <w:proofErr w:type="spellStart"/>
      <w:r>
        <w:rPr>
          <w:rFonts w:ascii="Arial" w:hAnsi="Arial" w:cs="Arial"/>
        </w:rPr>
        <w:t>وَالْمُؤْمِنَاتِ</w:t>
      </w:r>
      <w:proofErr w:type="spellEnd"/>
      <w:r>
        <w:t xml:space="preserve">) (And believing men and believing women): Men and women whose hearts are filled with faith… Their faith is not merely a </w:t>
      </w:r>
      <w:proofErr w:type="gramStart"/>
      <w:r>
        <w:t>statement,</w:t>
      </w:r>
      <w:proofErr w:type="gramEnd"/>
      <w:r>
        <w:t xml:space="preserve"> it is a living awareness reflected in every moment of life. Children raised in such an environment learn to connect with Allah early and to see the world through His signs.</w:t>
      </w:r>
    </w:p>
    <w:p w14:paraId="790AB5D6" w14:textId="77777777" w:rsidR="00663620" w:rsidRDefault="00663620" w:rsidP="00663620">
      <w:r>
        <w:t>(</w:t>
      </w:r>
      <w:proofErr w:type="spellStart"/>
      <w:r>
        <w:rPr>
          <w:rFonts w:ascii="Arial" w:hAnsi="Arial" w:cs="Arial"/>
        </w:rPr>
        <w:t>وَالْقَانِتٖينَ</w:t>
      </w:r>
      <w:proofErr w:type="spellEnd"/>
      <w:r>
        <w:t xml:space="preserve"> </w:t>
      </w:r>
      <w:proofErr w:type="spellStart"/>
      <w:r>
        <w:rPr>
          <w:rFonts w:ascii="Arial" w:hAnsi="Arial" w:cs="Arial"/>
        </w:rPr>
        <w:t>وَالْقَانِتَاتِ</w:t>
      </w:r>
      <w:proofErr w:type="spellEnd"/>
      <w:r>
        <w:t>) (And devout men and devout women): Those who deepen in obedience and show consistency in their worship… They do not limit devotion to certain times; they live each moment with a sense of servitude. In such a home, a child comes to see worship not as a burden, but as a natural part of life.</w:t>
      </w:r>
    </w:p>
    <w:p w14:paraId="2AEEDDA9" w14:textId="77777777" w:rsidR="00663620" w:rsidRDefault="00663620" w:rsidP="00663620">
      <w:r>
        <w:t>(</w:t>
      </w:r>
      <w:proofErr w:type="spellStart"/>
      <w:r>
        <w:rPr>
          <w:rFonts w:ascii="Arial" w:hAnsi="Arial" w:cs="Arial"/>
        </w:rPr>
        <w:t>وَالصَّادِقٖينَ</w:t>
      </w:r>
      <w:proofErr w:type="spellEnd"/>
      <w:r>
        <w:t xml:space="preserve"> </w:t>
      </w:r>
      <w:proofErr w:type="spellStart"/>
      <w:r>
        <w:rPr>
          <w:rFonts w:ascii="Arial" w:hAnsi="Arial" w:cs="Arial"/>
        </w:rPr>
        <w:t>وَالصَّادِقَاتِ</w:t>
      </w:r>
      <w:proofErr w:type="spellEnd"/>
      <w:r>
        <w:t>) (And truthful men and truthful women): Men and women who are sincere in both word and action… Their words never contradict their actions, nor their actions their words. In such a household, falsehood finds no place. Things appear as they truly are. Just as a person corrects themselves before a mirror, a child raised in such an environment continually refines themselves by witnessing honesty and integrity.</w:t>
      </w:r>
    </w:p>
    <w:p w14:paraId="28BA6D18" w14:textId="77777777" w:rsidR="00663620" w:rsidRDefault="00663620" w:rsidP="00663620">
      <w:r>
        <w:t>(</w:t>
      </w:r>
      <w:proofErr w:type="spellStart"/>
      <w:r>
        <w:rPr>
          <w:rFonts w:ascii="Arial" w:hAnsi="Arial" w:cs="Arial"/>
        </w:rPr>
        <w:t>وَالصَّابِرٖينَ</w:t>
      </w:r>
      <w:proofErr w:type="spellEnd"/>
      <w:r>
        <w:t xml:space="preserve"> </w:t>
      </w:r>
      <w:proofErr w:type="spellStart"/>
      <w:r>
        <w:rPr>
          <w:rFonts w:ascii="Arial" w:hAnsi="Arial" w:cs="Arial"/>
        </w:rPr>
        <w:t>وَالصَّابِرَاتِ</w:t>
      </w:r>
      <w:proofErr w:type="spellEnd"/>
      <w:r>
        <w:t>) (And patient men and patient women): Those who remain steadfast through the demands of worship, through hardships and trials, and in resisting sin. Their example influences others so deeply that even their quiet conduct speaks, especially to their children.</w:t>
      </w:r>
    </w:p>
    <w:p w14:paraId="12F7FD40" w14:textId="77777777" w:rsidR="00663620" w:rsidRDefault="00663620" w:rsidP="00663620">
      <w:r>
        <w:t>(</w:t>
      </w:r>
      <w:proofErr w:type="spellStart"/>
      <w:r>
        <w:rPr>
          <w:rFonts w:ascii="Arial" w:hAnsi="Arial" w:cs="Arial"/>
        </w:rPr>
        <w:t>وَالْخَاشِعٖينَ</w:t>
      </w:r>
      <w:proofErr w:type="spellEnd"/>
      <w:r>
        <w:t xml:space="preserve"> </w:t>
      </w:r>
      <w:proofErr w:type="spellStart"/>
      <w:r>
        <w:rPr>
          <w:rFonts w:ascii="Arial" w:hAnsi="Arial" w:cs="Arial"/>
        </w:rPr>
        <w:t>وَالْخَاشِعَاتِ</w:t>
      </w:r>
      <w:proofErr w:type="spellEnd"/>
      <w:r>
        <w:t>) (And humble men and humble women): Those whose hearts are filled with reverence for Allah, living with awe and a constant awareness of accountability… In such a home, a child observes dignity, seriousness, and sensitivity. They grow up balanced —hopeful yet cautious, joyful yet mindful of the Hereafter.</w:t>
      </w:r>
    </w:p>
    <w:p w14:paraId="4EBB3752" w14:textId="77777777" w:rsidR="00663620" w:rsidRDefault="00663620" w:rsidP="00663620">
      <w:r>
        <w:t>(</w:t>
      </w:r>
      <w:proofErr w:type="spellStart"/>
      <w:r>
        <w:rPr>
          <w:rFonts w:ascii="Arial" w:hAnsi="Arial" w:cs="Arial"/>
        </w:rPr>
        <w:t>وَالْمُتَصَدِّقٖينَ</w:t>
      </w:r>
      <w:proofErr w:type="spellEnd"/>
      <w:r>
        <w:t xml:space="preserve"> </w:t>
      </w:r>
      <w:proofErr w:type="spellStart"/>
      <w:r>
        <w:rPr>
          <w:rFonts w:ascii="Arial" w:hAnsi="Arial" w:cs="Arial"/>
        </w:rPr>
        <w:t>وَالْمُتَصَدِّقَاتِ</w:t>
      </w:r>
      <w:proofErr w:type="spellEnd"/>
      <w:r>
        <w:t>) (And charitable men and charitable women): A home must include generosity… Only then can children develop a spirit of giving. We must be generous first so that they may learn generosity.</w:t>
      </w:r>
    </w:p>
    <w:p w14:paraId="7F463208" w14:textId="77777777" w:rsidR="00663620" w:rsidRDefault="00663620" w:rsidP="00663620">
      <w:r>
        <w:t>(</w:t>
      </w:r>
      <w:proofErr w:type="spellStart"/>
      <w:r>
        <w:rPr>
          <w:rFonts w:ascii="Arial" w:hAnsi="Arial" w:cs="Arial"/>
        </w:rPr>
        <w:t>وَالصَّٓائِمٖينَ</w:t>
      </w:r>
      <w:proofErr w:type="spellEnd"/>
      <w:r>
        <w:t xml:space="preserve"> </w:t>
      </w:r>
      <w:proofErr w:type="spellStart"/>
      <w:r>
        <w:rPr>
          <w:rFonts w:ascii="Arial" w:hAnsi="Arial" w:cs="Arial"/>
        </w:rPr>
        <w:t>وَالصَّٓائِمَاتِ</w:t>
      </w:r>
      <w:proofErr w:type="spellEnd"/>
      <w:r>
        <w:t>) (And fasting men and fasting women): A family that observes the discipline of fasting becomes a source of deeper peace and security, beginning in the home and extending into society.</w:t>
      </w:r>
    </w:p>
    <w:p w14:paraId="42FA56AA" w14:textId="77777777" w:rsidR="00663620" w:rsidRDefault="00663620" w:rsidP="00663620">
      <w:r>
        <w:t>(</w:t>
      </w:r>
      <w:proofErr w:type="spellStart"/>
      <w:r>
        <w:rPr>
          <w:rFonts w:ascii="Arial" w:hAnsi="Arial" w:cs="Arial"/>
        </w:rPr>
        <w:t>وَالْحَافِظٖينَ</w:t>
      </w:r>
      <w:proofErr w:type="spellEnd"/>
      <w:r>
        <w:t xml:space="preserve"> </w:t>
      </w:r>
      <w:proofErr w:type="spellStart"/>
      <w:r>
        <w:rPr>
          <w:rFonts w:ascii="Arial" w:hAnsi="Arial" w:cs="Arial"/>
        </w:rPr>
        <w:t>فُرُوجَهُمْ</w:t>
      </w:r>
      <w:proofErr w:type="spellEnd"/>
      <w:r>
        <w:t xml:space="preserve"> </w:t>
      </w:r>
      <w:proofErr w:type="spellStart"/>
      <w:r>
        <w:rPr>
          <w:rFonts w:ascii="Arial" w:hAnsi="Arial" w:cs="Arial"/>
        </w:rPr>
        <w:t>وَالْحَافِظَاتِ</w:t>
      </w:r>
      <w:proofErr w:type="spellEnd"/>
      <w:r>
        <w:t>) (And men who guard their chastity and women who guard theirs): Alongside all these qualities, they are deeply mindful of protecting their honor and dignity. They live for their faith and their moral integrity. These are the ones who attain success in both worlds.</w:t>
      </w:r>
    </w:p>
    <w:p w14:paraId="18DB980B" w14:textId="77777777" w:rsidR="00663620" w:rsidRDefault="00663620" w:rsidP="00663620">
      <w:r>
        <w:t>(</w:t>
      </w:r>
      <w:proofErr w:type="spellStart"/>
      <w:r>
        <w:rPr>
          <w:rFonts w:ascii="Arial" w:hAnsi="Arial" w:cs="Arial"/>
        </w:rPr>
        <w:t>وَالذَّاكِرٖينَ</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كَثٖيراً</w:t>
      </w:r>
      <w:proofErr w:type="spellEnd"/>
      <w:r>
        <w:t xml:space="preserve"> </w:t>
      </w:r>
      <w:proofErr w:type="spellStart"/>
      <w:r>
        <w:rPr>
          <w:rFonts w:ascii="Arial" w:hAnsi="Arial" w:cs="Arial"/>
        </w:rPr>
        <w:t>وَالذَّاكِرَاتِ</w:t>
      </w:r>
      <w:proofErr w:type="spellEnd"/>
      <w:r>
        <w:t xml:space="preserve">) (And men who remember Allah often and women who remember Him often): Those who frequently remember Allah… Their tongues are engaged in remembrance, and their hearts are filled with tranquility. They recognize the manifestations </w:t>
      </w:r>
      <w:r>
        <w:lastRenderedPageBreak/>
        <w:t>of Allah’s names in everything and connect every blessing and every event back to Him. In such a home, a child learns to say “Allah” even before learning to speak, and their heart is shaped by remembrance.</w:t>
      </w:r>
    </w:p>
    <w:p w14:paraId="3B64A122" w14:textId="77777777" w:rsidR="00663620" w:rsidRDefault="00663620" w:rsidP="00663620">
      <w:r>
        <w:t>(</w:t>
      </w:r>
      <w:proofErr w:type="spellStart"/>
      <w:r>
        <w:rPr>
          <w:rFonts w:ascii="Arial" w:hAnsi="Arial" w:cs="Arial"/>
        </w:rPr>
        <w:t>اَعَدَّ</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لَهُمْ</w:t>
      </w:r>
      <w:proofErr w:type="spellEnd"/>
      <w:r>
        <w:t xml:space="preserve"> </w:t>
      </w:r>
      <w:proofErr w:type="spellStart"/>
      <w:r>
        <w:rPr>
          <w:rFonts w:ascii="Arial" w:hAnsi="Arial" w:cs="Arial"/>
        </w:rPr>
        <w:t>مَغْفِرَةً</w:t>
      </w:r>
      <w:proofErr w:type="spellEnd"/>
      <w:r>
        <w:t xml:space="preserve"> </w:t>
      </w:r>
      <w:proofErr w:type="spellStart"/>
      <w:r>
        <w:rPr>
          <w:rFonts w:ascii="Arial" w:hAnsi="Arial" w:cs="Arial"/>
        </w:rPr>
        <w:t>وَاَجْراً</w:t>
      </w:r>
      <w:proofErr w:type="spellEnd"/>
      <w:r>
        <w:t xml:space="preserve"> </w:t>
      </w:r>
      <w:proofErr w:type="spellStart"/>
      <w:r>
        <w:rPr>
          <w:rFonts w:ascii="Arial" w:hAnsi="Arial" w:cs="Arial"/>
        </w:rPr>
        <w:t>عَظٖيماً</w:t>
      </w:r>
      <w:proofErr w:type="spellEnd"/>
      <w:r>
        <w:t>) (Allah has prepared for them forgiveness and a great reward): Allah has prepared forgiveness and a tremendous reward for those who embody these qualities. Such people not only find peace in this world but are also candidates for eternal happiness in the Hereafter. This divine promise is, in essence, the result of building and living family life in the right way.</w:t>
      </w:r>
    </w:p>
    <w:p w14:paraId="1E86659A" w14:textId="77777777" w:rsidR="00663620" w:rsidRDefault="00663620" w:rsidP="00663620">
      <w:r>
        <w:t>Dear respected believers!</w:t>
      </w:r>
    </w:p>
    <w:p w14:paraId="097C36BE" w14:textId="24F48D07" w:rsidR="000110F0" w:rsidRDefault="00663620" w:rsidP="00663620">
      <w:r>
        <w:t xml:space="preserve">When the structure that the Qur’an builds by bringing together men and women in this way, takes its true form, it becomes one of the most sacred structures in existence. If the spiritual breeze of faith flows within such a family, it will be felt in their children and grandchildren. </w:t>
      </w:r>
      <w:proofErr w:type="gramStart"/>
      <w:r>
        <w:t>As long as</w:t>
      </w:r>
      <w:proofErr w:type="gramEnd"/>
      <w:r>
        <w:t xml:space="preserve"> this atmosphere continues within the smallest unit of society—the family—true social reform becomes possible. Otherwise, all expectations remain nothing more than an illusion.</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20"/>
    <w:rsid w:val="000110F0"/>
    <w:rsid w:val="000F2729"/>
    <w:rsid w:val="00156E08"/>
    <w:rsid w:val="001B6B9F"/>
    <w:rsid w:val="00663620"/>
    <w:rsid w:val="0072032A"/>
    <w:rsid w:val="0073182E"/>
    <w:rsid w:val="00883EEA"/>
    <w:rsid w:val="00A2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BA8ADD"/>
  <w15:chartTrackingRefBased/>
  <w15:docId w15:val="{0B8CDCF8-6BC2-BF4D-9AFD-4554E5C1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620"/>
    <w:rPr>
      <w:rFonts w:eastAsiaTheme="majorEastAsia" w:cstheme="majorBidi"/>
      <w:color w:val="272727" w:themeColor="text1" w:themeTint="D8"/>
    </w:rPr>
  </w:style>
  <w:style w:type="paragraph" w:styleId="Title">
    <w:name w:val="Title"/>
    <w:basedOn w:val="Normal"/>
    <w:next w:val="Normal"/>
    <w:link w:val="TitleChar"/>
    <w:uiPriority w:val="10"/>
    <w:qFormat/>
    <w:rsid w:val="00663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620"/>
    <w:pPr>
      <w:spacing w:before="160"/>
      <w:jc w:val="center"/>
    </w:pPr>
    <w:rPr>
      <w:i/>
      <w:iCs/>
      <w:color w:val="404040" w:themeColor="text1" w:themeTint="BF"/>
    </w:rPr>
  </w:style>
  <w:style w:type="character" w:customStyle="1" w:styleId="QuoteChar">
    <w:name w:val="Quote Char"/>
    <w:basedOn w:val="DefaultParagraphFont"/>
    <w:link w:val="Quote"/>
    <w:uiPriority w:val="29"/>
    <w:rsid w:val="00663620"/>
    <w:rPr>
      <w:i/>
      <w:iCs/>
      <w:color w:val="404040" w:themeColor="text1" w:themeTint="BF"/>
    </w:rPr>
  </w:style>
  <w:style w:type="paragraph" w:styleId="ListParagraph">
    <w:name w:val="List Paragraph"/>
    <w:basedOn w:val="Normal"/>
    <w:uiPriority w:val="34"/>
    <w:qFormat/>
    <w:rsid w:val="00663620"/>
    <w:pPr>
      <w:ind w:left="720"/>
      <w:contextualSpacing/>
    </w:pPr>
  </w:style>
  <w:style w:type="character" w:styleId="IntenseEmphasis">
    <w:name w:val="Intense Emphasis"/>
    <w:basedOn w:val="DefaultParagraphFont"/>
    <w:uiPriority w:val="21"/>
    <w:qFormat/>
    <w:rsid w:val="00663620"/>
    <w:rPr>
      <w:i/>
      <w:iCs/>
      <w:color w:val="0F4761" w:themeColor="accent1" w:themeShade="BF"/>
    </w:rPr>
  </w:style>
  <w:style w:type="paragraph" w:styleId="IntenseQuote">
    <w:name w:val="Intense Quote"/>
    <w:basedOn w:val="Normal"/>
    <w:next w:val="Normal"/>
    <w:link w:val="IntenseQuoteChar"/>
    <w:uiPriority w:val="30"/>
    <w:qFormat/>
    <w:rsid w:val="00663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620"/>
    <w:rPr>
      <w:i/>
      <w:iCs/>
      <w:color w:val="0F4761" w:themeColor="accent1" w:themeShade="BF"/>
    </w:rPr>
  </w:style>
  <w:style w:type="character" w:styleId="IntenseReference">
    <w:name w:val="Intense Reference"/>
    <w:basedOn w:val="DefaultParagraphFont"/>
    <w:uiPriority w:val="32"/>
    <w:qFormat/>
    <w:rsid w:val="006636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1</cp:revision>
  <dcterms:created xsi:type="dcterms:W3CDTF">2026-04-29T12:18:00Z</dcterms:created>
  <dcterms:modified xsi:type="dcterms:W3CDTF">2026-04-29T12:19:00Z</dcterms:modified>
</cp:coreProperties>
</file>