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4D0C40" w14:textId="77777777" w:rsidR="004E73F8" w:rsidRDefault="004E73F8" w:rsidP="004E73F8">
      <w:r>
        <w:t>Doing What We Can</w:t>
      </w:r>
    </w:p>
    <w:p w14:paraId="59DBCF43" w14:textId="77777777" w:rsidR="004E73F8" w:rsidRDefault="004E73F8" w:rsidP="004E73F8">
      <w:r>
        <w:t>“Allah does not burden any soul beyond what it can bear. It will have the reward of the good it has earned, and it will bear the consequence of the evil it has committed.” (Qur'an 2:286)</w:t>
      </w:r>
    </w:p>
    <w:p w14:paraId="60AB1946" w14:textId="77777777" w:rsidR="004E73F8" w:rsidRDefault="004E73F8" w:rsidP="004E73F8">
      <w:r>
        <w:t>Dear Brothers and Sisters,</w:t>
      </w:r>
    </w:p>
    <w:p w14:paraId="1EF58DC4" w14:textId="77777777" w:rsidR="004E73F8" w:rsidRDefault="004E73F8" w:rsidP="004E73F8">
      <w:r>
        <w:t>Allah never asks us to do what we cannot do. He asks us to do what we can. Each of us has been given different blessings. Some have knowledge, others wealth. Some have strength, others time, experience, influence, or good health. Whatever Allah has entrusted to us, He will ask us how we used it.</w:t>
      </w:r>
    </w:p>
    <w:p w14:paraId="4D4C4AEE" w14:textId="77777777" w:rsidR="004E73F8" w:rsidRDefault="004E73F8" w:rsidP="004E73F8">
      <w:r>
        <w:t>For this reason, a believer should never say, “When I become wealthy, I will give more charity,” or “When I have more time, I will serve Islam.” Allah will not question us about what we never had. He will ask us about what He has already placed in our hands.</w:t>
      </w:r>
    </w:p>
    <w:p w14:paraId="02E3652E" w14:textId="77777777" w:rsidR="004E73F8" w:rsidRDefault="004E73F8" w:rsidP="004E73F8">
      <w:r>
        <w:t>Too often, people focus on what they lack and overlook what they already possess. Every blessing is like a seed. We can either plant it and help it grow or leave it unused. What matters is not the size of the opportunity, but the sincerity with which we use it.</w:t>
      </w:r>
    </w:p>
    <w:p w14:paraId="68AD4B95" w14:textId="77777777" w:rsidR="004E73F8" w:rsidRDefault="004E73F8" w:rsidP="004E73F8">
      <w:r>
        <w:t>Dear Believers,</w:t>
      </w:r>
    </w:p>
    <w:p w14:paraId="5B3983F9" w14:textId="77777777" w:rsidR="004E73F8" w:rsidRDefault="004E73F8" w:rsidP="004E73F8">
      <w:r>
        <w:t>One of the greatest examples of this is Umm Umarah, also known as Nusaybah (may Allah be pleased with her). During the difficult years of Islam, she was among those who pledged their loyalty to the Messenger of Allah (</w:t>
      </w:r>
      <w:proofErr w:type="spellStart"/>
      <w:r>
        <w:t>pbuh</w:t>
      </w:r>
      <w:proofErr w:type="spellEnd"/>
      <w:r>
        <w:t xml:space="preserve">) at </w:t>
      </w:r>
      <w:proofErr w:type="spellStart"/>
      <w:r>
        <w:t>Aqabah</w:t>
      </w:r>
      <w:proofErr w:type="spellEnd"/>
      <w:r>
        <w:t>. At that moment, her responsibility was simply to support the Prophet (</w:t>
      </w:r>
      <w:proofErr w:type="spellStart"/>
      <w:r>
        <w:t>pbuh</w:t>
      </w:r>
      <w:proofErr w:type="spellEnd"/>
      <w:r>
        <w:t>) and welcome him to Madinah. She fulfilled that responsibility wholeheartedly because that was what Allah had asked of her.</w:t>
      </w:r>
    </w:p>
    <w:p w14:paraId="4888C711" w14:textId="77777777" w:rsidR="004E73F8" w:rsidRDefault="004E73F8" w:rsidP="004E73F8">
      <w:r>
        <w:t>Later, after the Hijrah, she continued serving Islam with everything Allah had given her. She never postponed doing good, waiting for a better time.</w:t>
      </w:r>
    </w:p>
    <w:p w14:paraId="4249A853" w14:textId="77777777" w:rsidR="004E73F8" w:rsidRDefault="004E73F8" w:rsidP="004E73F8">
      <w:r>
        <w:t>Then came the Battle of Uhud. She had not gone there intending to fight. Her role was to bring water to the soldiers and care for the wounded. But as the battle turned against the Muslims and the Prophet (</w:t>
      </w:r>
      <w:proofErr w:type="spellStart"/>
      <w:r>
        <w:t>pbuh</w:t>
      </w:r>
      <w:proofErr w:type="spellEnd"/>
      <w:r>
        <w:t>) was left with only a handful of defenders, the situation changed. Her husband and her sons had already been wounded. After bandaging her son Abdullah’s arm, she told him, “Go and defend the Messenger of Allah.”</w:t>
      </w:r>
    </w:p>
    <w:p w14:paraId="1ECB4721" w14:textId="77777777" w:rsidR="004E73F8" w:rsidRDefault="004E73F8" w:rsidP="004E73F8">
      <w:r>
        <w:t>Then she picked up a sword herself. She stood before the Prophet (</w:t>
      </w:r>
      <w:proofErr w:type="spellStart"/>
      <w:r>
        <w:t>pbuh</w:t>
      </w:r>
      <w:proofErr w:type="spellEnd"/>
      <w:r>
        <w:t>) and fought with extraordinary courage, receiving many serious wounds while protecting him. Amazed by her sacrifice, the Prophet (</w:t>
      </w:r>
      <w:proofErr w:type="spellStart"/>
      <w:r>
        <w:t>pbuh</w:t>
      </w:r>
      <w:proofErr w:type="spellEnd"/>
      <w:r>
        <w:t>) said:</w:t>
      </w:r>
    </w:p>
    <w:p w14:paraId="777481B2" w14:textId="77777777" w:rsidR="004E73F8" w:rsidRDefault="004E73F8" w:rsidP="004E73F8">
      <w:r>
        <w:t xml:space="preserve">“O Nusaybah, who could endure what you have endured?” She immediately replied, “O Messenger of Allah, pray that Allah makes me your neighbor in Paradise!” The Prophet </w:t>
      </w:r>
      <w:r>
        <w:lastRenderedPageBreak/>
        <w:t>(</w:t>
      </w:r>
      <w:proofErr w:type="spellStart"/>
      <w:r>
        <w:t>pbuh</w:t>
      </w:r>
      <w:proofErr w:type="spellEnd"/>
      <w:r>
        <w:t>) raised his hands and prayed, “O Allah, make Nusaybah my companion in Paradise!” That prayer made every sacrifice worthwhile.</w:t>
      </w:r>
    </w:p>
    <w:p w14:paraId="4BA07928" w14:textId="77777777" w:rsidR="004E73F8" w:rsidRDefault="004E73F8" w:rsidP="004E73F8">
      <w:r>
        <w:t>The greatness of Umm Umarah, however, was not only her courage on the battlefield. It was her complete submission to Allah. Whenever Allah’s command changed, she changed with it. Whenever new responsibilities came, she accepted them without hesitation.</w:t>
      </w:r>
    </w:p>
    <w:p w14:paraId="6654D828" w14:textId="77777777" w:rsidR="004E73F8" w:rsidRDefault="004E73F8" w:rsidP="004E73F8">
      <w:r>
        <w:t>Years later, after the Prophet (</w:t>
      </w:r>
      <w:proofErr w:type="spellStart"/>
      <w:r>
        <w:t>pbuh</w:t>
      </w:r>
      <w:proofErr w:type="spellEnd"/>
      <w:r>
        <w:t xml:space="preserve">) had passed away and after her son Habib had been martyred by the false prophet </w:t>
      </w:r>
      <w:proofErr w:type="spellStart"/>
      <w:r>
        <w:t>Musaylimah</w:t>
      </w:r>
      <w:proofErr w:type="spellEnd"/>
      <w:r>
        <w:t xml:space="preserve"> for refusing to abandon his faith, she made a firm resolve: if the Muslims marched against </w:t>
      </w:r>
      <w:proofErr w:type="spellStart"/>
      <w:r>
        <w:t>Musaylimah</w:t>
      </w:r>
      <w:proofErr w:type="spellEnd"/>
      <w:r>
        <w:t>, she would join them.</w:t>
      </w:r>
    </w:p>
    <w:p w14:paraId="5FF5748F" w14:textId="77777777" w:rsidR="004E73F8" w:rsidRDefault="004E73F8" w:rsidP="004E73F8">
      <w:r>
        <w:t xml:space="preserve">She did exactly that. Although she was elderly by then, she fought at the Battle of Yamamah, where </w:t>
      </w:r>
      <w:proofErr w:type="spellStart"/>
      <w:r>
        <w:t>Musaylimah</w:t>
      </w:r>
      <w:proofErr w:type="spellEnd"/>
      <w:r>
        <w:t xml:space="preserve"> was finally defeated. She returned having lost one of her arms. She had sacrificed her husband, her son, and now part of her own body. Yet she had no regret, because she had done everything Allah had asked of her. </w:t>
      </w:r>
    </w:p>
    <w:p w14:paraId="66857FB8" w14:textId="77777777" w:rsidR="004E73F8" w:rsidRDefault="004E73F8" w:rsidP="004E73F8">
      <w:r>
        <w:t xml:space="preserve">This is the lesson for us. Allah does not ask us to do what someone else can do. He asks each of us to do what we ourselves </w:t>
      </w:r>
      <w:proofErr w:type="gramStart"/>
      <w:r>
        <w:t>are able to</w:t>
      </w:r>
      <w:proofErr w:type="gramEnd"/>
      <w:r>
        <w:t xml:space="preserve"> do. Instead of asking, “What more do I need before I can serve Allah?” we should ask, “What has Allah already given me, and how am I using it?”</w:t>
      </w:r>
    </w:p>
    <w:p w14:paraId="2A8193A8" w14:textId="77777777" w:rsidR="004E73F8" w:rsidRDefault="004E73F8" w:rsidP="004E73F8">
      <w:r>
        <w:t>Perhaps we do not have great wealth, but we can still give. Perhaps we do not hold important positions, but we can help a neighbor, comfort someone in distress, or raise our children with faith and good character. Perhaps we cannot do everything, but every one of us can do something.</w:t>
      </w:r>
    </w:p>
    <w:p w14:paraId="480A5764" w14:textId="77777777" w:rsidR="004E73F8" w:rsidRDefault="004E73F8" w:rsidP="004E73F8">
      <w:r>
        <w:t>Never forget that Allah looks first at sincerity, not at size. A small deed done sincerely may be greater in His sight than a great deed done for recognition. So let us stop waiting for a different tomorrow and make the best use of today. Let us use every blessing Allah has entrusted to us in ways that earn His pleasure.</w:t>
      </w:r>
    </w:p>
    <w:p w14:paraId="7C3C15CD" w14:textId="4FC77C7B" w:rsidR="000110F0" w:rsidRDefault="004E73F8" w:rsidP="004E73F8">
      <w:r>
        <w:t>May Allah make us among those who recognize the blessings He has given them, fulfill the responsibilities He has entrusted to them, and use every opportunity to seek His pleasure. May He strengthen our faith, bless our efforts, guide our children, and accept every sincere deed we perform for His sake.</w:t>
      </w:r>
    </w:p>
    <w:sectPr w:rsidR="000110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3F8"/>
    <w:rsid w:val="000110F0"/>
    <w:rsid w:val="00156E08"/>
    <w:rsid w:val="001B6B9F"/>
    <w:rsid w:val="004E73F8"/>
    <w:rsid w:val="00713A1C"/>
    <w:rsid w:val="0072032A"/>
    <w:rsid w:val="0073182E"/>
    <w:rsid w:val="00883EEA"/>
    <w:rsid w:val="00A2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40C38F"/>
  <w15:chartTrackingRefBased/>
  <w15:docId w15:val="{A13AF235-CF1A-2542-BD77-D1AF8A69E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73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73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73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73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73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73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73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73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73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3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73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73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73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73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73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73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73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73F8"/>
    <w:rPr>
      <w:rFonts w:eastAsiaTheme="majorEastAsia" w:cstheme="majorBidi"/>
      <w:color w:val="272727" w:themeColor="text1" w:themeTint="D8"/>
    </w:rPr>
  </w:style>
  <w:style w:type="paragraph" w:styleId="Title">
    <w:name w:val="Title"/>
    <w:basedOn w:val="Normal"/>
    <w:next w:val="Normal"/>
    <w:link w:val="TitleChar"/>
    <w:uiPriority w:val="10"/>
    <w:qFormat/>
    <w:rsid w:val="004E73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73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73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73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73F8"/>
    <w:pPr>
      <w:spacing w:before="160"/>
      <w:jc w:val="center"/>
    </w:pPr>
    <w:rPr>
      <w:i/>
      <w:iCs/>
      <w:color w:val="404040" w:themeColor="text1" w:themeTint="BF"/>
    </w:rPr>
  </w:style>
  <w:style w:type="character" w:customStyle="1" w:styleId="QuoteChar">
    <w:name w:val="Quote Char"/>
    <w:basedOn w:val="DefaultParagraphFont"/>
    <w:link w:val="Quote"/>
    <w:uiPriority w:val="29"/>
    <w:rsid w:val="004E73F8"/>
    <w:rPr>
      <w:i/>
      <w:iCs/>
      <w:color w:val="404040" w:themeColor="text1" w:themeTint="BF"/>
    </w:rPr>
  </w:style>
  <w:style w:type="paragraph" w:styleId="ListParagraph">
    <w:name w:val="List Paragraph"/>
    <w:basedOn w:val="Normal"/>
    <w:uiPriority w:val="34"/>
    <w:qFormat/>
    <w:rsid w:val="004E73F8"/>
    <w:pPr>
      <w:ind w:left="720"/>
      <w:contextualSpacing/>
    </w:pPr>
  </w:style>
  <w:style w:type="character" w:styleId="IntenseEmphasis">
    <w:name w:val="Intense Emphasis"/>
    <w:basedOn w:val="DefaultParagraphFont"/>
    <w:uiPriority w:val="21"/>
    <w:qFormat/>
    <w:rsid w:val="004E73F8"/>
    <w:rPr>
      <w:i/>
      <w:iCs/>
      <w:color w:val="0F4761" w:themeColor="accent1" w:themeShade="BF"/>
    </w:rPr>
  </w:style>
  <w:style w:type="paragraph" w:styleId="IntenseQuote">
    <w:name w:val="Intense Quote"/>
    <w:basedOn w:val="Normal"/>
    <w:next w:val="Normal"/>
    <w:link w:val="IntenseQuoteChar"/>
    <w:uiPriority w:val="30"/>
    <w:qFormat/>
    <w:rsid w:val="004E73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73F8"/>
    <w:rPr>
      <w:i/>
      <w:iCs/>
      <w:color w:val="0F4761" w:themeColor="accent1" w:themeShade="BF"/>
    </w:rPr>
  </w:style>
  <w:style w:type="character" w:styleId="IntenseReference">
    <w:name w:val="Intense Reference"/>
    <w:basedOn w:val="DefaultParagraphFont"/>
    <w:uiPriority w:val="32"/>
    <w:qFormat/>
    <w:rsid w:val="004E73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687</Words>
  <Characters>3917</Characters>
  <Application>Microsoft Office Word</Application>
  <DocSecurity>0</DocSecurity>
  <Lines>32</Lines>
  <Paragraphs>9</Paragraphs>
  <ScaleCrop>false</ScaleCrop>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Yunus Atas</dc:creator>
  <cp:keywords/>
  <dc:description/>
  <cp:lastModifiedBy>Metin Yunus Atas</cp:lastModifiedBy>
  <cp:revision>1</cp:revision>
  <dcterms:created xsi:type="dcterms:W3CDTF">2026-07-13T17:06:00Z</dcterms:created>
  <dcterms:modified xsi:type="dcterms:W3CDTF">2026-07-13T17:06:00Z</dcterms:modified>
</cp:coreProperties>
</file>