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536FDE" w14:textId="4E35BF6D" w:rsidR="0036247C" w:rsidRPr="0036247C" w:rsidRDefault="0036247C" w:rsidP="0036247C">
      <w:pPr>
        <w:pStyle w:val="Heading1"/>
        <w:keepLines/>
        <w:pBdr>
          <w:bottom w:val="single" w:sz="4" w:space="1" w:color="5B9BD5" w:themeColor="accent1"/>
        </w:pBdr>
        <w:spacing w:before="60" w:after="360"/>
        <w:rPr>
          <w:rFonts w:ascii="Goudy Old Style" w:hAnsi="Goudy Old Style" w:cstheme="majorBidi"/>
          <w:color w:val="806000" w:themeColor="accent4" w:themeShade="80"/>
          <w:sz w:val="48"/>
          <w:szCs w:val="48"/>
        </w:rPr>
      </w:pPr>
      <w:r w:rsidRPr="0036247C">
        <w:rPr>
          <w:rFonts w:ascii="Goudy Old Style" w:hAnsi="Goudy Old Style" w:cstheme="majorBidi"/>
          <w:color w:val="806000" w:themeColor="accent4" w:themeShade="80"/>
          <w:sz w:val="48"/>
          <w:szCs w:val="48"/>
        </w:rPr>
        <w:t>A Guide for Women</w:t>
      </w:r>
    </w:p>
    <w:p w14:paraId="5D652A12" w14:textId="14E613BA" w:rsidR="0036247C" w:rsidRPr="0036247C" w:rsidRDefault="0036247C" w:rsidP="0036247C">
      <w:pPr>
        <w:spacing w:before="120" w:after="0" w:line="240" w:lineRule="auto"/>
        <w:jc w:val="center"/>
        <w:rPr>
          <w:rFonts w:ascii="Goudy Old Style" w:eastAsia="Times New Roman" w:hAnsi="Goudy Old Style" w:cs="Times New Roman"/>
          <w:i/>
          <w:szCs w:val="24"/>
        </w:rPr>
      </w:pPr>
      <w:r w:rsidRPr="0036247C">
        <w:rPr>
          <w:rFonts w:ascii="Goudy Old Style" w:eastAsia="Times New Roman" w:hAnsi="Goudy Old Style" w:cs="Times New Roman"/>
          <w:i/>
          <w:szCs w:val="24"/>
        </w:rPr>
        <w:t>In His Name, be He glorified!</w:t>
      </w:r>
    </w:p>
    <w:p w14:paraId="0D0BCE15" w14:textId="77777777" w:rsidR="0036247C" w:rsidRPr="0036247C" w:rsidRDefault="0036247C" w:rsidP="0036247C">
      <w:pPr>
        <w:pStyle w:val="Heading1"/>
        <w:keepLines/>
        <w:pBdr>
          <w:bottom w:val="single" w:sz="4" w:space="1" w:color="5B9BD5" w:themeColor="accent1"/>
        </w:pBdr>
        <w:spacing w:before="120" w:after="0"/>
        <w:jc w:val="center"/>
        <w:rPr>
          <w:rFonts w:ascii="Goudy Old Style" w:eastAsiaTheme="majorEastAsia" w:hAnsi="Goudy Old Style" w:cstheme="majorBidi"/>
          <w:bCs w:val="0"/>
          <w:color w:val="806000" w:themeColor="accent4" w:themeShade="80"/>
          <w:kern w:val="0"/>
          <w:lang w:eastAsia="ja-JP"/>
        </w:rPr>
      </w:pPr>
      <w:r w:rsidRPr="0036247C">
        <w:rPr>
          <w:rFonts w:ascii="Goudy Old Style" w:eastAsiaTheme="majorEastAsia" w:hAnsi="Goudy Old Style" w:cstheme="majorBidi"/>
          <w:bCs w:val="0"/>
          <w:color w:val="806000" w:themeColor="accent4" w:themeShade="80"/>
          <w:kern w:val="0"/>
          <w:lang w:eastAsia="ja-JP"/>
        </w:rPr>
        <w:t>A Conversation with the Women,</w:t>
      </w:r>
    </w:p>
    <w:p w14:paraId="18EDB16E" w14:textId="77777777" w:rsidR="0036247C" w:rsidRPr="0036247C" w:rsidRDefault="0036247C" w:rsidP="0036247C">
      <w:pPr>
        <w:spacing w:before="120" w:after="0" w:line="240" w:lineRule="auto"/>
        <w:rPr>
          <w:rFonts w:ascii="Goudy Old Style" w:eastAsia="Times New Roman" w:hAnsi="Goudy Old Style" w:cs="Times New Roman"/>
          <w:szCs w:val="24"/>
        </w:rPr>
      </w:pPr>
      <w:r w:rsidRPr="0036247C">
        <w:rPr>
          <w:rFonts w:ascii="Goudy Old Style" w:eastAsia="Times New Roman" w:hAnsi="Goudy Old Style" w:cs="Times New Roman"/>
          <w:szCs w:val="24"/>
        </w:rPr>
        <w:t>My Believing Sisters of the Hereafter</w:t>
      </w:r>
    </w:p>
    <w:p w14:paraId="6965CAAE" w14:textId="105BF938"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 xml:space="preserve">At the time I returned to blessed </w:t>
      </w:r>
      <w:proofErr w:type="spellStart"/>
      <w:r w:rsidRPr="0036247C">
        <w:rPr>
          <w:rFonts w:ascii="Goudy Old Style" w:eastAsia="Times New Roman" w:hAnsi="Goudy Old Style" w:cs="Times New Roman"/>
          <w:szCs w:val="24"/>
        </w:rPr>
        <w:t>Isparta</w:t>
      </w:r>
      <w:proofErr w:type="spellEnd"/>
      <w:r w:rsidRPr="0036247C">
        <w:rPr>
          <w:rFonts w:ascii="Goudy Old Style" w:eastAsia="Times New Roman" w:hAnsi="Goudy Old Style" w:cs="Times New Roman"/>
          <w:szCs w:val="24"/>
        </w:rPr>
        <w:t xml:space="preserve">, which bears the meaning of the </w:t>
      </w:r>
      <w:proofErr w:type="spellStart"/>
      <w:r w:rsidRPr="0036247C">
        <w:rPr>
          <w:rFonts w:ascii="Goudy Old Style" w:eastAsia="Times New Roman" w:hAnsi="Goudy Old Style" w:cs="Times New Roman"/>
          <w:szCs w:val="24"/>
        </w:rPr>
        <w:t>Medresetü’z</w:t>
      </w:r>
      <w:proofErr w:type="spellEnd"/>
      <w:r w:rsidRPr="0036247C">
        <w:rPr>
          <w:rFonts w:ascii="Goudy Old Style" w:eastAsia="Times New Roman" w:hAnsi="Goudy Old Style" w:cs="Times New Roman"/>
          <w:szCs w:val="24"/>
        </w:rPr>
        <w:t xml:space="preserve">-Zehra, for the third time, I had seen the sincere and enthusiastic interest shown by women towards the Risale-i Nur in some other </w:t>
      </w:r>
      <w:r w:rsidR="00F87E82" w:rsidRPr="0036247C">
        <w:rPr>
          <w:rFonts w:ascii="Goudy Old Style" w:eastAsia="Times New Roman" w:hAnsi="Goudy Old Style" w:cs="Times New Roman"/>
          <w:szCs w:val="24"/>
        </w:rPr>
        <w:t>provinces and</w:t>
      </w:r>
      <w:r w:rsidRPr="0036247C">
        <w:rPr>
          <w:rFonts w:ascii="Goudy Old Style" w:eastAsia="Times New Roman" w:hAnsi="Goudy Old Style" w:cs="Times New Roman"/>
          <w:szCs w:val="24"/>
        </w:rPr>
        <w:t xml:space="preserve"> had realized that in a way far exceeding my due they had confidence in my instruction in it. I heard then that the women in </w:t>
      </w:r>
      <w:proofErr w:type="spellStart"/>
      <w:r w:rsidRPr="0036247C">
        <w:rPr>
          <w:rFonts w:ascii="Goudy Old Style" w:eastAsia="Times New Roman" w:hAnsi="Goudy Old Style" w:cs="Times New Roman"/>
          <w:szCs w:val="24"/>
        </w:rPr>
        <w:t>Isparta</w:t>
      </w:r>
      <w:proofErr w:type="spellEnd"/>
      <w:r w:rsidRPr="0036247C">
        <w:rPr>
          <w:rFonts w:ascii="Goudy Old Style" w:eastAsia="Times New Roman" w:hAnsi="Goudy Old Style" w:cs="Times New Roman"/>
          <w:szCs w:val="24"/>
        </w:rPr>
        <w:t xml:space="preserve">, my blessed sisters of the Hereafter, were waiting to receive instruction from me, as though I was going to instruct them in mosques in the manner of preaching. I was ill with five or so different illnesses, in a wretched state, not even having the strength to speak and think, yet that night the following was imparted to my heart, </w:t>
      </w:r>
      <w:proofErr w:type="spellStart"/>
      <w:r w:rsidRPr="0036247C">
        <w:rPr>
          <w:rFonts w:ascii="Goudy Old Style" w:eastAsia="Times New Roman" w:hAnsi="Goudy Old Style" w:cs="Times New Roman"/>
          <w:szCs w:val="24"/>
        </w:rPr>
        <w:t>impellingly</w:t>
      </w:r>
      <w:proofErr w:type="spellEnd"/>
      <w:r w:rsidRPr="0036247C">
        <w:rPr>
          <w:rFonts w:ascii="Goudy Old Style" w:eastAsia="Times New Roman" w:hAnsi="Goudy Old Style" w:cs="Times New Roman"/>
          <w:szCs w:val="24"/>
        </w:rPr>
        <w:t xml:space="preserve">: </w:t>
      </w:r>
      <w:r w:rsidRPr="0036247C">
        <w:rPr>
          <w:rFonts w:ascii="Goudy Old Style" w:eastAsia="Times New Roman" w:hAnsi="Goudy Old Style" w:cs="Times New Roman"/>
          <w:i/>
          <w:szCs w:val="24"/>
        </w:rPr>
        <w:t>“Fifteen years ago you wrote ‘A Guide for Youth’ at the request of some youths and it was a source of benefit for many. Women, however, are in even greater need of a guide at this time.</w:t>
      </w:r>
      <w:r w:rsidR="008F2800">
        <w:rPr>
          <w:rFonts w:ascii="Goudy Old Style" w:eastAsia="Times New Roman" w:hAnsi="Goudy Old Style" w:cs="Times New Roman"/>
          <w:i/>
          <w:szCs w:val="24"/>
        </w:rPr>
        <w:t>”</w:t>
      </w:r>
      <w:r w:rsidRPr="0036247C">
        <w:rPr>
          <w:rFonts w:ascii="Goudy Old Style" w:eastAsia="Times New Roman" w:hAnsi="Goudy Old Style" w:cs="Times New Roman"/>
          <w:szCs w:val="24"/>
        </w:rPr>
        <w:t xml:space="preserve"> Despite my extreme weakness, wretchedness, and powerlessness, in the face of this warning, I wrote very concisely in three Points a number of necessary matters which I now explain to my blessed sisters and young spiritual offspring.</w:t>
      </w:r>
    </w:p>
    <w:p w14:paraId="011D756B" w14:textId="2DECCA2B" w:rsidR="0036247C" w:rsidRPr="0036247C" w:rsidRDefault="0036247C" w:rsidP="0036247C">
      <w:pPr>
        <w:pStyle w:val="Heading1"/>
        <w:keepLines/>
        <w:pBdr>
          <w:bottom w:val="single" w:sz="4" w:space="1" w:color="5B9BD5" w:themeColor="accent1"/>
        </w:pBdr>
        <w:spacing w:before="120" w:after="0"/>
        <w:jc w:val="center"/>
        <w:rPr>
          <w:rFonts w:ascii="Goudy Old Style" w:eastAsiaTheme="majorEastAsia" w:hAnsi="Goudy Old Style" w:cstheme="majorBidi"/>
          <w:bCs w:val="0"/>
          <w:color w:val="806000" w:themeColor="accent4" w:themeShade="80"/>
          <w:kern w:val="0"/>
          <w:lang w:eastAsia="ja-JP"/>
        </w:rPr>
      </w:pPr>
      <w:r w:rsidRPr="0036247C">
        <w:rPr>
          <w:rFonts w:ascii="Goudy Old Style" w:eastAsiaTheme="majorEastAsia" w:hAnsi="Goudy Old Style" w:cstheme="majorBidi"/>
          <w:bCs w:val="0"/>
          <w:color w:val="806000" w:themeColor="accent4" w:themeShade="80"/>
          <w:kern w:val="0"/>
          <w:lang w:eastAsia="ja-JP"/>
        </w:rPr>
        <w:t>FIRST POINT</w:t>
      </w:r>
    </w:p>
    <w:p w14:paraId="622E352E" w14:textId="77777777"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 xml:space="preserve">Since one of the most basic principles of the Risale-i Nur is compassion and women are champions of compassion, they are by nature more closely connected with the Risale-i Nur than others. Praise be to God, this natural sympathy is felt in many places. The self-sacrifice within this compassion wants nothing in return and expresses true sincerity, and so is of the greatest importance at this time. </w:t>
      </w:r>
    </w:p>
    <w:p w14:paraId="21BAFF1B" w14:textId="77777777"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Yes, the fact that wanting nothing in return, a mother will sacrifice her life to save her young from danger, as the demand of her nature and with true sincerity, shows that women are capable of great heroism. Through developing this heroism, they may save their lives both in this world and in the Hereafter by means of it. However, this important attribute does not unfold under the influence of certain bad currents of thought. Or else it is exploited. A small example out of hundreds is as follows:</w:t>
      </w:r>
    </w:p>
    <w:p w14:paraId="15B2206B" w14:textId="77777777"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 xml:space="preserve">A compassionate mother undertakes every sort of self-sacrifice so that her child should not fall into danger in this worldly life and should </w:t>
      </w:r>
      <w:proofErr w:type="spellStart"/>
      <w:r w:rsidRPr="0036247C">
        <w:rPr>
          <w:rFonts w:ascii="Goudy Old Style" w:eastAsia="Times New Roman" w:hAnsi="Goudy Old Style" w:cs="Times New Roman"/>
          <w:szCs w:val="24"/>
        </w:rPr>
        <w:t>rreceive</w:t>
      </w:r>
      <w:proofErr w:type="spellEnd"/>
      <w:r w:rsidRPr="0036247C">
        <w:rPr>
          <w:rFonts w:ascii="Goudy Old Style" w:eastAsia="Times New Roman" w:hAnsi="Goudy Old Style" w:cs="Times New Roman"/>
          <w:szCs w:val="24"/>
        </w:rPr>
        <w:t xml:space="preserve"> every sort of benefit and advantage; she brings him up with this in view. Thinking, </w:t>
      </w:r>
      <w:r w:rsidRPr="0036247C">
        <w:rPr>
          <w:rFonts w:ascii="Goudy Old Style" w:eastAsia="Times New Roman" w:hAnsi="Goudy Old Style" w:cs="Times New Roman"/>
          <w:i/>
          <w:szCs w:val="24"/>
        </w:rPr>
        <w:t>“My son is going to be a Pasha,”</w:t>
      </w:r>
      <w:r w:rsidRPr="0036247C">
        <w:rPr>
          <w:rFonts w:ascii="Goudy Old Style" w:eastAsia="Times New Roman" w:hAnsi="Goudy Old Style" w:cs="Times New Roman"/>
          <w:szCs w:val="24"/>
        </w:rPr>
        <w:t xml:space="preserve"> she gives him all her property, takes him from the Qur’an school and sends him to Europe. But it does not occur to her that her child’s eternal life has fallen into danger. She tries to save him from prison in this </w:t>
      </w:r>
      <w:proofErr w:type="gramStart"/>
      <w:r w:rsidRPr="0036247C">
        <w:rPr>
          <w:rFonts w:ascii="Goudy Old Style" w:eastAsia="Times New Roman" w:hAnsi="Goudy Old Style" w:cs="Times New Roman"/>
          <w:szCs w:val="24"/>
        </w:rPr>
        <w:t>world, and</w:t>
      </w:r>
      <w:proofErr w:type="gramEnd"/>
      <w:r w:rsidRPr="0036247C">
        <w:rPr>
          <w:rFonts w:ascii="Goudy Old Style" w:eastAsia="Times New Roman" w:hAnsi="Goudy Old Style" w:cs="Times New Roman"/>
          <w:szCs w:val="24"/>
        </w:rPr>
        <w:t xml:space="preserve"> does not take into consideration his being sentenced to the prison of Hell. And as the complete opposite of innate compassion, she makes her innocent child a claimant against her in the Hereafter, while he should be her intercessor. He will complain to her saying: </w:t>
      </w:r>
      <w:r w:rsidRPr="0036247C">
        <w:rPr>
          <w:rFonts w:ascii="Goudy Old Style" w:eastAsia="Times New Roman" w:hAnsi="Goudy Old Style" w:cs="Times New Roman"/>
          <w:i/>
          <w:szCs w:val="24"/>
        </w:rPr>
        <w:t xml:space="preserve">“Why did you not strengthen my belief and so cause me to be lost?” </w:t>
      </w:r>
      <w:r w:rsidRPr="0036247C">
        <w:rPr>
          <w:rFonts w:ascii="Goudy Old Style" w:eastAsia="Times New Roman" w:hAnsi="Goudy Old Style" w:cs="Times New Roman"/>
          <w:szCs w:val="24"/>
        </w:rPr>
        <w:t xml:space="preserve">And in this world too, since he did not receive a proper Islamic upbringing, he cannot respond to his mother’s wondrous compassion in the way it deserves; in </w:t>
      </w:r>
      <w:proofErr w:type="gramStart"/>
      <w:r w:rsidRPr="0036247C">
        <w:rPr>
          <w:rFonts w:ascii="Goudy Old Style" w:eastAsia="Times New Roman" w:hAnsi="Goudy Old Style" w:cs="Times New Roman"/>
          <w:szCs w:val="24"/>
        </w:rPr>
        <w:t>fact</w:t>
      </w:r>
      <w:proofErr w:type="gramEnd"/>
      <w:r w:rsidRPr="0036247C">
        <w:rPr>
          <w:rFonts w:ascii="Goudy Old Style" w:eastAsia="Times New Roman" w:hAnsi="Goudy Old Style" w:cs="Times New Roman"/>
          <w:szCs w:val="24"/>
        </w:rPr>
        <w:t xml:space="preserve"> he does so very deficiently.</w:t>
      </w:r>
    </w:p>
    <w:p w14:paraId="6D9259CC" w14:textId="77777777"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 xml:space="preserve">If, not misdirecting her true compassion, she works to save her unhappy child from the everlasting incarceration of Hell and from dying while in misguidance, which is to go to eternal extinction, the equivalent of each of the child’s good works will pass to the book of good deeds of his mother, and just as after her death he will continuously send lights to her spirit with his good works, so too in the Hereafter, he will be not a claimant, but with all his spirit and life an intercessor for her, and a blessed child of </w:t>
      </w:r>
      <w:proofErr w:type="spellStart"/>
      <w:r w:rsidRPr="0036247C">
        <w:rPr>
          <w:rFonts w:ascii="Goudy Old Style" w:eastAsia="Times New Roman" w:hAnsi="Goudy Old Style" w:cs="Times New Roman"/>
          <w:szCs w:val="24"/>
        </w:rPr>
        <w:t>her’s</w:t>
      </w:r>
      <w:proofErr w:type="spellEnd"/>
      <w:r w:rsidRPr="0036247C">
        <w:rPr>
          <w:rFonts w:ascii="Goudy Old Style" w:eastAsia="Times New Roman" w:hAnsi="Goudy Old Style" w:cs="Times New Roman"/>
          <w:szCs w:val="24"/>
        </w:rPr>
        <w:t xml:space="preserve"> for all eternity.</w:t>
      </w:r>
    </w:p>
    <w:p w14:paraId="228BD867" w14:textId="77777777"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lastRenderedPageBreak/>
        <w:t>Yes, man’s first master and most influential teacher is his mother. In connection with this, I shall explain the following to you, which I have always felt strongly in my own self:</w:t>
      </w:r>
    </w:p>
    <w:p w14:paraId="69F9B378" w14:textId="77777777"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I am eighty years old and have received lessons from eighty thousand people. Yet I swear that the truest and most unshakeable lessons I have received are those inculcated in me by my late mother, which have always remained fresh for me. They have been planted in my nature as though they were seeds planted in my physical being. I observe that other instruction I have received has been constructed on those seeds. That is to say, the lessons instilled in my nature and spirit by my mother when I was one year old I now see at the age of eighty to be each fundamental seeds amid great truths.</w:t>
      </w:r>
    </w:p>
    <w:p w14:paraId="2B66EA72" w14:textId="5CBE3227"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For instance, I consider it certain that I learnt to be compassionate, which is the most important of the four principles of my way, and to be kind and clement, which is the greatest truth of the Risale-i Nur, from the compassionate behavior and acts of my mother and from her teaching. Yes, the compassion of motherhood bears true sincerity and true self-sacrifice, but not thinking of the Hereafter—a treasury of diamonds for her innocent child—and to turn his face towards this world, which is like temporary, transient fragments of glass, and to be kind to him in that way, is to misuse that compassion.</w:t>
      </w:r>
    </w:p>
    <w:p w14:paraId="34683D16" w14:textId="77777777"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A proof of this heroism of women in regard to compassion, which wants absolutely no recompense and nothing in return, and of their sacrificing their very spirits, which bears no meaning of personal benefit and no show, is that a hen, which bears a tiny sample of that compassion, will attack a lion and sacrifice its life for its chicks.</w:t>
      </w:r>
    </w:p>
    <w:p w14:paraId="1DFC3D00" w14:textId="3FF92183"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Now, the most valuable and most essential principle in Islamic training and deeds pertaining to the Hereafter, is sincerity. Such true sincerity is to be found in the heroism of this kind of compassion. If these two points begin to develop among women, it will be the means to considerable happiness within the World of Islam. When it comes to the heroism of men, it can never be for nothing; they always want recompense in perhaps a hundred ways. At the very least they want glory and renown. But regrettably, unfortunate women practice hypocrisy in another form in order to be saved from the evil and oppression of tyrannical men; this sort arises from weakness and impotence.</w:t>
      </w:r>
    </w:p>
    <w:p w14:paraId="70BCF1D4" w14:textId="23D5A664" w:rsidR="0036247C" w:rsidRPr="0036247C" w:rsidRDefault="0036247C" w:rsidP="0036247C">
      <w:pPr>
        <w:pStyle w:val="Heading1"/>
        <w:keepLines/>
        <w:pBdr>
          <w:bottom w:val="single" w:sz="4" w:space="1" w:color="5B9BD5" w:themeColor="accent1"/>
        </w:pBdr>
        <w:spacing w:before="120" w:after="0"/>
        <w:jc w:val="center"/>
        <w:rPr>
          <w:rFonts w:ascii="Goudy Old Style" w:eastAsiaTheme="majorEastAsia" w:hAnsi="Goudy Old Style" w:cstheme="majorBidi"/>
          <w:bCs w:val="0"/>
          <w:color w:val="806000" w:themeColor="accent4" w:themeShade="80"/>
          <w:kern w:val="0"/>
          <w:lang w:eastAsia="ja-JP"/>
        </w:rPr>
      </w:pPr>
      <w:r w:rsidRPr="0036247C">
        <w:rPr>
          <w:rFonts w:ascii="Goudy Old Style" w:eastAsiaTheme="majorEastAsia" w:hAnsi="Goudy Old Style" w:cstheme="majorBidi"/>
          <w:bCs w:val="0"/>
          <w:color w:val="806000" w:themeColor="accent4" w:themeShade="80"/>
          <w:kern w:val="0"/>
          <w:lang w:eastAsia="ja-JP"/>
        </w:rPr>
        <w:t>SECOND POINT</w:t>
      </w:r>
    </w:p>
    <w:p w14:paraId="1B964123" w14:textId="77777777"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 xml:space="preserve">This year, despite having withdrawn from the life of society and being in seclusion, I looked at the world for the sake of some of my brothers and sisters who were Risale-i Nur students. From most of the friends who visited me I heard complaints about their family lives. </w:t>
      </w:r>
      <w:r w:rsidRPr="0036247C">
        <w:rPr>
          <w:rFonts w:ascii="Goudy Old Style" w:eastAsia="Times New Roman" w:hAnsi="Goudy Old Style" w:cs="Times New Roman"/>
          <w:i/>
          <w:szCs w:val="24"/>
        </w:rPr>
        <w:t xml:space="preserve">“Alas!”, </w:t>
      </w:r>
      <w:r w:rsidRPr="0036247C">
        <w:rPr>
          <w:rFonts w:ascii="Goudy Old Style" w:eastAsia="Times New Roman" w:hAnsi="Goudy Old Style" w:cs="Times New Roman"/>
          <w:szCs w:val="24"/>
        </w:rPr>
        <w:t>I said</w:t>
      </w:r>
      <w:r w:rsidRPr="0036247C">
        <w:rPr>
          <w:rFonts w:ascii="Goudy Old Style" w:eastAsia="Times New Roman" w:hAnsi="Goudy Old Style" w:cs="Times New Roman"/>
          <w:i/>
          <w:szCs w:val="24"/>
        </w:rPr>
        <w:t>, “The refuge of people, and particularly of Muslims, and a sort of Paradise, and a small world, is family life. Has this started to break up as well now?”</w:t>
      </w:r>
      <w:r w:rsidRPr="0036247C">
        <w:rPr>
          <w:rFonts w:ascii="Goudy Old Style" w:eastAsia="Times New Roman" w:hAnsi="Goudy Old Style" w:cs="Times New Roman"/>
          <w:szCs w:val="24"/>
        </w:rPr>
        <w:t xml:space="preserve"> I sought the reason, and I understood that one or two covert groups were working to mislead youth and drive the young to vice by means of their appetites, in order to cause harm to the social life of Islam, and thereby to the religion of Islam. I also realized that one or two groups were working covertly and effectively to drive neglectful women down the wrong road. I understood too that a severe blow would be dealt to this Muslim nation from that quarter. And </w:t>
      </w:r>
      <w:proofErr w:type="gramStart"/>
      <w:r w:rsidRPr="0036247C">
        <w:rPr>
          <w:rFonts w:ascii="Goudy Old Style" w:eastAsia="Times New Roman" w:hAnsi="Goudy Old Style" w:cs="Times New Roman"/>
          <w:szCs w:val="24"/>
        </w:rPr>
        <w:t>so</w:t>
      </w:r>
      <w:proofErr w:type="gramEnd"/>
      <w:r w:rsidRPr="0036247C">
        <w:rPr>
          <w:rFonts w:ascii="Goudy Old Style" w:eastAsia="Times New Roman" w:hAnsi="Goudy Old Style" w:cs="Times New Roman"/>
          <w:szCs w:val="24"/>
        </w:rPr>
        <w:t xml:space="preserve"> I categorically state the following to you my sisters and spiritual children:</w:t>
      </w:r>
    </w:p>
    <w:p w14:paraId="6E4D9D93" w14:textId="77777777"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 xml:space="preserve">The sole means of saving women’s happiness in the Hereafter, and their happiness in this world, as well as saving their elevated innate qualities from corruption, is the training given by the religion of Islam; there is no other means. You hear about the situation into which the unfortunate women of Russia have fallen. It says in one part of the Risale-i Nur that no man of sense builds love and affection for his wife on her fleeting, superficial beauty of five to ten years. He should build his love on her fine conduct, the most permanent and best of beauty, which is particular to womanhood and its compassion. In that way, when the unfortunate advances in years, her husband’s love for her will persist. For his wife is not merely a temporary helper and companion in this worldly life, but an eternal, lovable companion for everlasting life, so the older they grow they should increase also in love for each other, and compassion, and respect. Family </w:t>
      </w:r>
      <w:r w:rsidRPr="0036247C">
        <w:rPr>
          <w:rFonts w:ascii="Goudy Old Style" w:eastAsia="Times New Roman" w:hAnsi="Goudy Old Style" w:cs="Times New Roman"/>
          <w:szCs w:val="24"/>
        </w:rPr>
        <w:lastRenderedPageBreak/>
        <w:t>life now, which, under the guise of culture and civilization is a temporary animal relationship followed by eternal separation, is being destroyed at its very foundations.</w:t>
      </w:r>
    </w:p>
    <w:p w14:paraId="308203BC" w14:textId="77777777" w:rsidR="0036247C" w:rsidRPr="0036247C" w:rsidRDefault="0036247C" w:rsidP="0036247C">
      <w:pPr>
        <w:spacing w:before="120" w:after="0" w:line="240" w:lineRule="auto"/>
        <w:ind w:firstLine="432"/>
        <w:rPr>
          <w:rFonts w:ascii="Goudy Old Style" w:eastAsia="Times New Roman" w:hAnsi="Goudy Old Style" w:cs="Times New Roman"/>
          <w:i/>
          <w:szCs w:val="24"/>
        </w:rPr>
      </w:pPr>
      <w:r w:rsidRPr="0036247C">
        <w:rPr>
          <w:rFonts w:ascii="Goudy Old Style" w:eastAsia="Times New Roman" w:hAnsi="Goudy Old Style" w:cs="Times New Roman"/>
          <w:szCs w:val="24"/>
        </w:rPr>
        <w:t xml:space="preserve">In another place in the Risale-i Nur it says: </w:t>
      </w:r>
      <w:r w:rsidRPr="0036247C">
        <w:rPr>
          <w:rFonts w:ascii="Goudy Old Style" w:eastAsia="Times New Roman" w:hAnsi="Goudy Old Style" w:cs="Times New Roman"/>
          <w:i/>
          <w:szCs w:val="24"/>
        </w:rPr>
        <w:t>“Happy the man who in order not to lose his companion of eternity, copies his righteous wife and so becomes righteous himself. And happy the woman who, seeing her husband to be pious, adheres to religion herself so as not to lose her everlasting friend and companion. Unhappy the man who follows his wife in sin, does not try to make her give it up, but joins her. And unhappy the woman who, seeing her husband’s sinfulness, follows him in another way. And alas for the wife and husband who assist one another in throwing each other into the Fire. That is, who encourage one another to embrace the evils of civilization.”</w:t>
      </w:r>
    </w:p>
    <w:p w14:paraId="06D60CBB" w14:textId="77777777"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 xml:space="preserve">The meaning of these lines from the Risale-i Nur is this: at this time, the only means of developing family life and finding happiness in this world and the Hereafter, and causing the elevated qualities of women to unfold, is Islamic conduct within the bounds of the </w:t>
      </w:r>
      <w:proofErr w:type="spellStart"/>
      <w:r w:rsidRPr="0036247C">
        <w:rPr>
          <w:rFonts w:ascii="Goudy Old Style" w:eastAsia="Times New Roman" w:hAnsi="Goudy Old Style" w:cs="Times New Roman"/>
          <w:szCs w:val="24"/>
        </w:rPr>
        <w:t>Shari’a</w:t>
      </w:r>
      <w:proofErr w:type="spellEnd"/>
      <w:r w:rsidRPr="0036247C">
        <w:rPr>
          <w:rFonts w:ascii="Goudy Old Style" w:eastAsia="Times New Roman" w:hAnsi="Goudy Old Style" w:cs="Times New Roman"/>
          <w:szCs w:val="24"/>
        </w:rPr>
        <w:t>. Now, the most important point in family life is this, that if the woman sees bad conduct and disloyalty in her husband, and to spite her husband, stints in her loyalty and faithfulness to him, her duty as far as the family is concerned, then the factory of that family life will be thrown into confusion, exactly like discipline in the army being spoilt. The woman should rather try to reform her husband’s faults as far as she can in order to save her companion of eternity. If she starts to show herself to others by unveiling herself and tries to make herself attractive to others, it is harmful in every respect. For a woman who gives up complete loyalty pays the penalty in this world too. Because it is her nature to be fearful and upset at the looks of those canonically strangers to her, and to avoid them. She is discomforted at the looks of eighteen out of twenty strangers. As for men, they are discomforted and upset at the looks of only one out of a hundred women who are canonically strangers to them. The woman suffers torment in that respect, and so too may be accused of disloyalty, and due to her weakness, will be unable to protect her rights.</w:t>
      </w:r>
    </w:p>
    <w:p w14:paraId="73F02965" w14:textId="77777777" w:rsid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 xml:space="preserve">I n S h o r t : Just as in respect of compassion women do not resemble men in heroism and sincerity, and men cannot compare with them in that regard, so too innocent women can in no way compare with men in vice. For this </w:t>
      </w:r>
      <w:proofErr w:type="gramStart"/>
      <w:r w:rsidRPr="0036247C">
        <w:rPr>
          <w:rFonts w:ascii="Goudy Old Style" w:eastAsia="Times New Roman" w:hAnsi="Goudy Old Style" w:cs="Times New Roman"/>
          <w:szCs w:val="24"/>
        </w:rPr>
        <w:t>reason</w:t>
      </w:r>
      <w:proofErr w:type="gramEnd"/>
      <w:r w:rsidRPr="0036247C">
        <w:rPr>
          <w:rFonts w:ascii="Goudy Old Style" w:eastAsia="Times New Roman" w:hAnsi="Goudy Old Style" w:cs="Times New Roman"/>
          <w:szCs w:val="24"/>
        </w:rPr>
        <w:t xml:space="preserve"> by their natures and weakness, they are truly frightened of strangers and consider themselves compelled to conceal themselves beneath their abundant outer garments. Because, if for eight minutes’ pleasure a man commits sin, he only suffers a loss of eight liras. But as the penalty of the pleasure of eight minutes’ sin, in this world </w:t>
      </w:r>
      <w:proofErr w:type="spellStart"/>
      <w:r w:rsidRPr="0036247C">
        <w:rPr>
          <w:rFonts w:ascii="Goudy Old Style" w:eastAsia="Times New Roman" w:hAnsi="Goudy Old Style" w:cs="Times New Roman"/>
          <w:szCs w:val="24"/>
        </w:rPr>
        <w:t>too</w:t>
      </w:r>
      <w:proofErr w:type="spellEnd"/>
      <w:r w:rsidRPr="0036247C">
        <w:rPr>
          <w:rFonts w:ascii="Goudy Old Style" w:eastAsia="Times New Roman" w:hAnsi="Goudy Old Style" w:cs="Times New Roman"/>
          <w:szCs w:val="24"/>
        </w:rPr>
        <w:t xml:space="preserve"> the woman bears a heavy load for eight months and then has the hardship of rearing the unprotected child for eight years. She therefore cannot compete with men in vice and pays a penalty a hundred times greater.</w:t>
      </w:r>
    </w:p>
    <w:p w14:paraId="62AF34B5" w14:textId="5F710725"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 xml:space="preserve">The not infrequent incidents of this </w:t>
      </w:r>
      <w:proofErr w:type="gramStart"/>
      <w:r w:rsidRPr="0036247C">
        <w:rPr>
          <w:rFonts w:ascii="Goudy Old Style" w:eastAsia="Times New Roman" w:hAnsi="Goudy Old Style" w:cs="Times New Roman"/>
          <w:szCs w:val="24"/>
        </w:rPr>
        <w:t>sort</w:t>
      </w:r>
      <w:proofErr w:type="gramEnd"/>
      <w:r w:rsidRPr="0036247C">
        <w:rPr>
          <w:rFonts w:ascii="Goudy Old Style" w:eastAsia="Times New Roman" w:hAnsi="Goudy Old Style" w:cs="Times New Roman"/>
          <w:szCs w:val="24"/>
        </w:rPr>
        <w:t xml:space="preserve"> show that just as by nature women are the source of elevated morals, so do they virtually lack the capacity for worldly pleasure in vice and dissipation. That is to say, they are a type of blessed creature created to pass happy lives in the family within the bounds laid down by Islam. God damn those covert groups who are corrupting these blessed creatures! And may Almighty God preserve my sisters from the evil of such dissolute wretches.</w:t>
      </w:r>
    </w:p>
    <w:p w14:paraId="7686000F" w14:textId="4F80D571"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My sisters! I have this to say to you confidentially: rather than entering under the domination of a dissolute, immoral, Westernized husband due to straitened circumstances, try to economize and obtain your own livelihood like innocent peasant women with the frugality and contentment which is in your natures; do not try to sell yourselves. If it is your fate to have a husband who is unsuitable for you, be content with your fate and resigned to it. God willing, he will be reformed through your contentment and resignation. But to apply to the courts for a divorce, which I have heard of recently; that is not in keeping with the honor of Islam and this nation’s good name!</w:t>
      </w:r>
    </w:p>
    <w:p w14:paraId="2C770713" w14:textId="5FAE5248" w:rsidR="0036247C" w:rsidRPr="0036247C" w:rsidRDefault="0036247C" w:rsidP="0036247C">
      <w:pPr>
        <w:pStyle w:val="Heading1"/>
        <w:keepLines/>
        <w:pBdr>
          <w:bottom w:val="single" w:sz="4" w:space="1" w:color="5B9BD5" w:themeColor="accent1"/>
        </w:pBdr>
        <w:spacing w:before="120" w:after="0"/>
        <w:jc w:val="center"/>
        <w:rPr>
          <w:rFonts w:ascii="Goudy Old Style" w:eastAsiaTheme="majorEastAsia" w:hAnsi="Goudy Old Style" w:cstheme="majorBidi"/>
          <w:bCs w:val="0"/>
          <w:color w:val="806000" w:themeColor="accent4" w:themeShade="80"/>
          <w:kern w:val="0"/>
          <w:lang w:eastAsia="ja-JP"/>
        </w:rPr>
      </w:pPr>
      <w:r w:rsidRPr="0036247C">
        <w:rPr>
          <w:rFonts w:ascii="Goudy Old Style" w:eastAsiaTheme="majorEastAsia" w:hAnsi="Goudy Old Style" w:cstheme="majorBidi"/>
          <w:bCs w:val="0"/>
          <w:color w:val="806000" w:themeColor="accent4" w:themeShade="80"/>
          <w:kern w:val="0"/>
          <w:lang w:eastAsia="ja-JP"/>
        </w:rPr>
        <w:t>THIRD POINT</w:t>
      </w:r>
    </w:p>
    <w:p w14:paraId="6D572C95" w14:textId="77777777"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 xml:space="preserve">My dear sisters, you should be certain that as is demonstrated with powerful proofs and examples in the Risale-i Nur, present in pleasures and enjoyment outside the bounds of the licit are pains and distress </w:t>
      </w:r>
      <w:r w:rsidRPr="0036247C">
        <w:rPr>
          <w:rFonts w:ascii="Goudy Old Style" w:eastAsia="Times New Roman" w:hAnsi="Goudy Old Style" w:cs="Times New Roman"/>
          <w:szCs w:val="24"/>
        </w:rPr>
        <w:lastRenderedPageBreak/>
        <w:t>ten times greater. You may find detailed expositions of this in the Risale-i Nur. For instance, the Sixth, Seventh and Eighth Words from The Short Words and A Guide For Youth will show this truth to you completely in place of me. In which case, make do with licit pleasures and be content with them. Innocent conversation with your innocent children in your home is more pleasurable than a hundred cinemas.</w:t>
      </w:r>
    </w:p>
    <w:p w14:paraId="2E029C70" w14:textId="77777777" w:rsid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 xml:space="preserve">You should also know certainly that true pleasure in the life of this world lies in belief and the sphere of belief. And there is an immaterial pleasure to be found in all good works. The Risale-i Nur has proved with hundreds of decisive </w:t>
      </w:r>
      <w:proofErr w:type="gramStart"/>
      <w:r w:rsidRPr="0036247C">
        <w:rPr>
          <w:rFonts w:ascii="Goudy Old Style" w:eastAsia="Times New Roman" w:hAnsi="Goudy Old Style" w:cs="Times New Roman"/>
          <w:szCs w:val="24"/>
        </w:rPr>
        <w:t>evidences</w:t>
      </w:r>
      <w:proofErr w:type="gramEnd"/>
      <w:r w:rsidRPr="0036247C">
        <w:rPr>
          <w:rFonts w:ascii="Goudy Old Style" w:eastAsia="Times New Roman" w:hAnsi="Goudy Old Style" w:cs="Times New Roman"/>
          <w:szCs w:val="24"/>
        </w:rPr>
        <w:t xml:space="preserve"> that even in this world most bitter and grievous suffering is present in vice and misguidance. I myself have experienced on numerous occasions as certainly as seeing it with my own eyes that present in belief is a seed of Paradise while in vice and misguidance is a seed of Hell. This truth is repeated many times in the Risale-i Nur. Although the Risale-i Nur has come into the hands of those who oppose it most obstinately and severely, they have been unable to refute this truth; neither have the ‘committees of experts’ and the courts been able to refute it. Now, my blessed and innocent sisters and your children who are like my spiritual children, foremost the Treatise on Islamic Dress, and A Guide For Youth, and The Short Words should teach you in my place.</w:t>
      </w:r>
    </w:p>
    <w:p w14:paraId="62C57CC7" w14:textId="3538411E"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I have heard that you want me to teach you in the mosque. But my wretched condition and my illness and many other reasons do not permit it. I have decided to include all my sisters who read and accept this instruction which I have written for you in all my prayers and spiritual gains, like all the students of the Risale-i Nur. If you obtain and read part of the Risale-i Nur in my place, or listen to it, then in accordance with my rule you will also have a share in the prayers and spiritual gains of all the Risale-i Nur students, your brothers.</w:t>
      </w:r>
    </w:p>
    <w:p w14:paraId="4D50C060" w14:textId="77777777"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I was going to write more now, but I am very ill and very weak and very old and have many duties like correcting copies of the Risale-i Nur, so for now I have sufficed with this much.</w:t>
      </w:r>
    </w:p>
    <w:p w14:paraId="1A4A99CA" w14:textId="77777777" w:rsidR="008F2800" w:rsidRDefault="008F2800" w:rsidP="0036247C">
      <w:pPr>
        <w:spacing w:before="120" w:after="0" w:line="240" w:lineRule="auto"/>
        <w:ind w:firstLine="432"/>
        <w:rPr>
          <w:rFonts w:ascii="Goudy Old Style" w:eastAsia="Times New Roman" w:hAnsi="Goudy Old Style" w:cs="Times New Roman"/>
          <w:szCs w:val="24"/>
        </w:rPr>
      </w:pPr>
    </w:p>
    <w:p w14:paraId="2F6BDA92" w14:textId="77777777"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The Eternal One, He is the Eternal One!</w:t>
      </w:r>
    </w:p>
    <w:p w14:paraId="57ACDB0B" w14:textId="77777777"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Your brother who is in need of your prayers,</w:t>
      </w:r>
    </w:p>
    <w:p w14:paraId="1D5C2431" w14:textId="77777777" w:rsidR="0036247C" w:rsidRPr="0036247C" w:rsidRDefault="0036247C" w:rsidP="0036247C">
      <w:pPr>
        <w:spacing w:before="120" w:after="0" w:line="240" w:lineRule="auto"/>
        <w:ind w:firstLine="432"/>
        <w:rPr>
          <w:rFonts w:ascii="Goudy Old Style" w:eastAsia="Times New Roman" w:hAnsi="Goudy Old Style" w:cs="Times New Roman"/>
          <w:szCs w:val="24"/>
        </w:rPr>
      </w:pPr>
      <w:r w:rsidRPr="0036247C">
        <w:rPr>
          <w:rFonts w:ascii="Goudy Old Style" w:eastAsia="Times New Roman" w:hAnsi="Goudy Old Style" w:cs="Times New Roman"/>
          <w:szCs w:val="24"/>
        </w:rPr>
        <w:t xml:space="preserve">S a </w:t>
      </w:r>
      <w:proofErr w:type="spellStart"/>
      <w:r w:rsidRPr="0036247C">
        <w:rPr>
          <w:rFonts w:ascii="Goudy Old Style" w:eastAsia="Times New Roman" w:hAnsi="Goudy Old Style" w:cs="Times New Roman"/>
          <w:szCs w:val="24"/>
        </w:rPr>
        <w:t>i</w:t>
      </w:r>
      <w:proofErr w:type="spellEnd"/>
      <w:r w:rsidRPr="0036247C">
        <w:rPr>
          <w:rFonts w:ascii="Goudy Old Style" w:eastAsia="Times New Roman" w:hAnsi="Goudy Old Style" w:cs="Times New Roman"/>
          <w:szCs w:val="24"/>
        </w:rPr>
        <w:t xml:space="preserve"> d N u r s </w:t>
      </w:r>
      <w:proofErr w:type="spellStart"/>
      <w:r w:rsidRPr="0036247C">
        <w:rPr>
          <w:rFonts w:ascii="Goudy Old Style" w:eastAsia="Times New Roman" w:hAnsi="Goudy Old Style" w:cs="Times New Roman"/>
          <w:szCs w:val="24"/>
        </w:rPr>
        <w:t>i</w:t>
      </w:r>
      <w:proofErr w:type="spellEnd"/>
    </w:p>
    <w:p w14:paraId="25ACA853" w14:textId="77777777" w:rsidR="0036247C" w:rsidRDefault="0036247C" w:rsidP="0036247C">
      <w:pPr>
        <w:spacing w:before="120" w:after="0" w:line="240" w:lineRule="auto"/>
        <w:ind w:firstLine="432"/>
        <w:rPr>
          <w:rFonts w:ascii="Goudy Old Style" w:eastAsia="Times New Roman" w:hAnsi="Goudy Old Style" w:cs="Times New Roman"/>
          <w:szCs w:val="24"/>
        </w:rPr>
      </w:pPr>
    </w:p>
    <w:p w14:paraId="368CEB09" w14:textId="22C3ABFC" w:rsidR="00F441E8" w:rsidRDefault="00F441E8" w:rsidP="00F441E8">
      <w:pPr>
        <w:pStyle w:val="NormalWeb"/>
        <w:spacing w:before="120" w:beforeAutospacing="0" w:after="0" w:afterAutospacing="0"/>
        <w:jc w:val="center"/>
        <w:rPr>
          <w:rFonts w:ascii="Goudy Old Style" w:hAnsi="Goudy Old Style"/>
          <w:i/>
          <w:szCs w:val="20"/>
        </w:rPr>
      </w:pPr>
      <w:r>
        <w:rPr>
          <w:rFonts w:ascii="Goudy Old Style" w:hAnsi="Goudy Old Style"/>
          <w:i/>
          <w:szCs w:val="20"/>
        </w:rPr>
        <w:t xml:space="preserve">————————————————————————————————————— </w:t>
      </w:r>
      <w:r>
        <w:rPr>
          <w:rFonts w:ascii="Goudy Old Style" w:hAnsi="Goudy Old Style"/>
          <w:i/>
          <w:szCs w:val="20"/>
        </w:rPr>
        <w:sym w:font="Wingdings" w:char="F09A"/>
      </w:r>
      <w:r>
        <w:rPr>
          <w:rFonts w:ascii="Goudy Old Style" w:hAnsi="Goudy Old Style"/>
          <w:i/>
          <w:szCs w:val="20"/>
        </w:rPr>
        <w:t xml:space="preserve"> </w:t>
      </w:r>
      <w:r>
        <w:rPr>
          <w:rFonts w:ascii="Goudy Old Style" w:hAnsi="Goudy Old Style"/>
          <w:i/>
          <w:szCs w:val="20"/>
        </w:rPr>
        <w:sym w:font="Wingdings" w:char="F09B"/>
      </w:r>
      <w:r>
        <w:rPr>
          <w:rFonts w:ascii="Goudy Old Style" w:hAnsi="Goudy Old Style"/>
          <w:i/>
          <w:szCs w:val="20"/>
        </w:rPr>
        <w:t xml:space="preserve"> —————————————————————————————————————</w:t>
      </w:r>
    </w:p>
    <w:p w14:paraId="66D6B8C8" w14:textId="77777777" w:rsidR="00F441E8" w:rsidRDefault="00F441E8" w:rsidP="00F441E8">
      <w:pPr>
        <w:pStyle w:val="NormalWeb"/>
        <w:spacing w:before="120" w:beforeAutospacing="0" w:after="0" w:afterAutospacing="0"/>
        <w:rPr>
          <w:rFonts w:ascii="Goudy Old Style" w:hAnsi="Goudy Old Style"/>
          <w:i/>
          <w:szCs w:val="20"/>
        </w:rPr>
      </w:pPr>
    </w:p>
    <w:sectPr w:rsidR="00F441E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2E6754" w14:textId="77777777" w:rsidR="00465514" w:rsidRDefault="00465514" w:rsidP="00E31817">
      <w:pPr>
        <w:spacing w:after="0" w:line="240" w:lineRule="auto"/>
      </w:pPr>
      <w:r>
        <w:separator/>
      </w:r>
    </w:p>
  </w:endnote>
  <w:endnote w:type="continuationSeparator" w:id="0">
    <w:p w14:paraId="45914B4A" w14:textId="77777777" w:rsidR="00465514" w:rsidRDefault="00465514" w:rsidP="00E318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6F483F" w14:textId="77777777" w:rsidR="00877979" w:rsidRDefault="008779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488"/>
      <w:gridCol w:w="1872"/>
    </w:tblGrid>
    <w:sdt>
      <w:sdtPr>
        <w:rPr>
          <w:rFonts w:asciiTheme="majorHAnsi" w:eastAsiaTheme="majorEastAsia" w:hAnsiTheme="majorHAnsi" w:cstheme="majorBidi"/>
          <w:sz w:val="20"/>
          <w:szCs w:val="20"/>
        </w:rPr>
        <w:id w:val="831495004"/>
        <w:docPartObj>
          <w:docPartGallery w:val="Page Numbers (Bottom of Page)"/>
          <w:docPartUnique/>
        </w:docPartObj>
      </w:sdtPr>
      <w:sdtEndPr>
        <w:rPr>
          <w:rFonts w:asciiTheme="minorHAnsi" w:eastAsiaTheme="minorHAnsi" w:hAnsiTheme="minorHAnsi" w:cstheme="minorBidi"/>
          <w:noProof/>
          <w:sz w:val="22"/>
          <w:szCs w:val="22"/>
        </w:rPr>
      </w:sdtEndPr>
      <w:sdtContent>
        <w:tr w:rsidR="00D03910" w14:paraId="7012D282" w14:textId="77777777">
          <w:trPr>
            <w:trHeight w:val="727"/>
          </w:trPr>
          <w:tc>
            <w:tcPr>
              <w:tcW w:w="4000" w:type="pct"/>
              <w:tcBorders>
                <w:right w:val="triple" w:sz="4" w:space="0" w:color="5B9BD5" w:themeColor="accent1"/>
              </w:tcBorders>
            </w:tcPr>
            <w:p w14:paraId="11CB5C27" w14:textId="0440EF2D" w:rsidR="00D03910" w:rsidRDefault="0036247C" w:rsidP="0036247C">
              <w:pPr>
                <w:tabs>
                  <w:tab w:val="left" w:pos="620"/>
                  <w:tab w:val="center" w:pos="4320"/>
                </w:tabs>
                <w:jc w:val="right"/>
                <w:rPr>
                  <w:rFonts w:asciiTheme="majorHAnsi" w:eastAsiaTheme="majorEastAsia" w:hAnsiTheme="majorHAnsi" w:cstheme="majorBidi"/>
                  <w:sz w:val="20"/>
                  <w:szCs w:val="20"/>
                </w:rPr>
              </w:pPr>
              <w:r>
                <w:rPr>
                  <w:rFonts w:asciiTheme="majorHAnsi" w:eastAsiaTheme="majorEastAsia" w:hAnsiTheme="majorHAnsi" w:cstheme="majorBidi"/>
                  <w:sz w:val="20"/>
                  <w:szCs w:val="20"/>
                </w:rPr>
                <w:t>A Guide for Women</w:t>
              </w:r>
            </w:p>
          </w:tc>
          <w:tc>
            <w:tcPr>
              <w:tcW w:w="1000" w:type="pct"/>
              <w:tcBorders>
                <w:left w:val="triple" w:sz="4" w:space="0" w:color="5B9BD5" w:themeColor="accent1"/>
              </w:tcBorders>
            </w:tcPr>
            <w:p w14:paraId="419AF0C0" w14:textId="77777777" w:rsidR="00D03910" w:rsidRDefault="00D03910">
              <w:pPr>
                <w:tabs>
                  <w:tab w:val="left" w:pos="1490"/>
                </w:tabs>
                <w:rPr>
                  <w:rFonts w:asciiTheme="majorHAnsi" w:eastAsiaTheme="majorEastAsia" w:hAnsiTheme="majorHAnsi" w:cstheme="majorBidi"/>
                  <w:sz w:val="28"/>
                  <w:szCs w:val="28"/>
                </w:rPr>
              </w:pPr>
              <w:r>
                <w:fldChar w:fldCharType="begin"/>
              </w:r>
              <w:r>
                <w:instrText xml:space="preserve"> PAGE    \* MERGEFORMAT </w:instrText>
              </w:r>
              <w:r>
                <w:fldChar w:fldCharType="separate"/>
              </w:r>
              <w:r w:rsidR="00D2631C">
                <w:rPr>
                  <w:noProof/>
                </w:rPr>
                <w:t>1</w:t>
              </w:r>
              <w:r>
                <w:rPr>
                  <w:noProof/>
                </w:rPr>
                <w:fldChar w:fldCharType="end"/>
              </w:r>
            </w:p>
          </w:tc>
        </w:tr>
      </w:sdtContent>
    </w:sdt>
  </w:tbl>
  <w:p w14:paraId="1D22C07C" w14:textId="77777777" w:rsidR="00D03910" w:rsidRDefault="00D0391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FC041B" w14:textId="77777777" w:rsidR="00877979" w:rsidRDefault="008779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32A1420" w14:textId="77777777" w:rsidR="00465514" w:rsidRDefault="00465514" w:rsidP="00E31817">
      <w:pPr>
        <w:spacing w:after="0" w:line="240" w:lineRule="auto"/>
      </w:pPr>
      <w:r>
        <w:separator/>
      </w:r>
    </w:p>
  </w:footnote>
  <w:footnote w:type="continuationSeparator" w:id="0">
    <w:p w14:paraId="256947B6" w14:textId="77777777" w:rsidR="00465514" w:rsidRDefault="00465514" w:rsidP="00E318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949AD3" w14:textId="77777777" w:rsidR="00877979" w:rsidRDefault="008779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758768" w14:textId="77777777" w:rsidR="00877979" w:rsidRDefault="008779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801E59" w14:textId="77777777" w:rsidR="00877979" w:rsidRDefault="00877979">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1"/>
  <w:removePersonalInformation/>
  <w:removeDateAndTime/>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817"/>
    <w:rsid w:val="00343054"/>
    <w:rsid w:val="0036247C"/>
    <w:rsid w:val="00370EFD"/>
    <w:rsid w:val="00465514"/>
    <w:rsid w:val="005F72E8"/>
    <w:rsid w:val="0061214A"/>
    <w:rsid w:val="00877979"/>
    <w:rsid w:val="008F2800"/>
    <w:rsid w:val="008F58E1"/>
    <w:rsid w:val="00BD1A4A"/>
    <w:rsid w:val="00C81703"/>
    <w:rsid w:val="00D03910"/>
    <w:rsid w:val="00D2631C"/>
    <w:rsid w:val="00E31817"/>
    <w:rsid w:val="00F441E8"/>
    <w:rsid w:val="00F87E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2FDC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1703"/>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1817"/>
    <w:pPr>
      <w:spacing w:before="100" w:beforeAutospacing="1" w:after="100" w:afterAutospacing="1" w:line="240" w:lineRule="auto"/>
    </w:pPr>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E318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31817"/>
    <w:rPr>
      <w:sz w:val="20"/>
      <w:szCs w:val="20"/>
    </w:rPr>
  </w:style>
  <w:style w:type="character" w:styleId="FootnoteReference">
    <w:name w:val="footnote reference"/>
    <w:basedOn w:val="DefaultParagraphFont"/>
    <w:uiPriority w:val="99"/>
    <w:semiHidden/>
    <w:unhideWhenUsed/>
    <w:rsid w:val="00E31817"/>
    <w:rPr>
      <w:vertAlign w:val="superscript"/>
    </w:rPr>
  </w:style>
  <w:style w:type="character" w:customStyle="1" w:styleId="Heading1Char">
    <w:name w:val="Heading 1 Char"/>
    <w:basedOn w:val="DefaultParagraphFont"/>
    <w:link w:val="Heading1"/>
    <w:uiPriority w:val="9"/>
    <w:rsid w:val="00C81703"/>
    <w:rPr>
      <w:rFonts w:ascii="Arial" w:eastAsia="Times New Roman" w:hAnsi="Arial" w:cs="Arial"/>
      <w:b/>
      <w:bCs/>
      <w:kern w:val="32"/>
      <w:sz w:val="32"/>
      <w:szCs w:val="32"/>
    </w:rPr>
  </w:style>
  <w:style w:type="paragraph" w:styleId="Header">
    <w:name w:val="header"/>
    <w:basedOn w:val="Normal"/>
    <w:link w:val="HeaderChar"/>
    <w:uiPriority w:val="99"/>
    <w:unhideWhenUsed/>
    <w:rsid w:val="00D039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3910"/>
  </w:style>
  <w:style w:type="paragraph" w:styleId="Footer">
    <w:name w:val="footer"/>
    <w:basedOn w:val="Normal"/>
    <w:link w:val="FooterChar"/>
    <w:uiPriority w:val="99"/>
    <w:unhideWhenUsed/>
    <w:rsid w:val="00D039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3910"/>
  </w:style>
  <w:style w:type="character" w:styleId="Strong">
    <w:name w:val="Strong"/>
    <w:basedOn w:val="DefaultParagraphFont"/>
    <w:uiPriority w:val="22"/>
    <w:qFormat/>
    <w:rsid w:val="0036247C"/>
    <w:rPr>
      <w:b/>
      <w:bCs/>
    </w:rPr>
  </w:style>
  <w:style w:type="character" w:styleId="Emphasis">
    <w:name w:val="Emphasis"/>
    <w:basedOn w:val="DefaultParagraphFont"/>
    <w:uiPriority w:val="20"/>
    <w:qFormat/>
    <w:rsid w:val="0036247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97297">
      <w:bodyDiv w:val="1"/>
      <w:marLeft w:val="0"/>
      <w:marRight w:val="0"/>
      <w:marTop w:val="0"/>
      <w:marBottom w:val="0"/>
      <w:divBdr>
        <w:top w:val="none" w:sz="0" w:space="0" w:color="auto"/>
        <w:left w:val="none" w:sz="0" w:space="0" w:color="auto"/>
        <w:bottom w:val="none" w:sz="0" w:space="0" w:color="auto"/>
        <w:right w:val="none" w:sz="0" w:space="0" w:color="auto"/>
      </w:divBdr>
    </w:div>
    <w:div w:id="90710538">
      <w:bodyDiv w:val="1"/>
      <w:marLeft w:val="0"/>
      <w:marRight w:val="0"/>
      <w:marTop w:val="0"/>
      <w:marBottom w:val="0"/>
      <w:divBdr>
        <w:top w:val="none" w:sz="0" w:space="0" w:color="auto"/>
        <w:left w:val="none" w:sz="0" w:space="0" w:color="auto"/>
        <w:bottom w:val="none" w:sz="0" w:space="0" w:color="auto"/>
        <w:right w:val="none" w:sz="0" w:space="0" w:color="auto"/>
      </w:divBdr>
    </w:div>
    <w:div w:id="186338691">
      <w:bodyDiv w:val="1"/>
      <w:marLeft w:val="0"/>
      <w:marRight w:val="0"/>
      <w:marTop w:val="0"/>
      <w:marBottom w:val="0"/>
      <w:divBdr>
        <w:top w:val="none" w:sz="0" w:space="0" w:color="auto"/>
        <w:left w:val="none" w:sz="0" w:space="0" w:color="auto"/>
        <w:bottom w:val="none" w:sz="0" w:space="0" w:color="auto"/>
        <w:right w:val="none" w:sz="0" w:space="0" w:color="auto"/>
      </w:divBdr>
      <w:divsChild>
        <w:div w:id="583879461">
          <w:marLeft w:val="0"/>
          <w:marRight w:val="0"/>
          <w:marTop w:val="0"/>
          <w:marBottom w:val="0"/>
          <w:divBdr>
            <w:top w:val="none" w:sz="0" w:space="0" w:color="auto"/>
            <w:left w:val="none" w:sz="0" w:space="0" w:color="auto"/>
            <w:bottom w:val="none" w:sz="0" w:space="0" w:color="auto"/>
            <w:right w:val="none" w:sz="0" w:space="0" w:color="auto"/>
          </w:divBdr>
        </w:div>
        <w:div w:id="1865704015">
          <w:marLeft w:val="0"/>
          <w:marRight w:val="0"/>
          <w:marTop w:val="0"/>
          <w:marBottom w:val="0"/>
          <w:divBdr>
            <w:top w:val="none" w:sz="0" w:space="0" w:color="auto"/>
            <w:left w:val="none" w:sz="0" w:space="0" w:color="auto"/>
            <w:bottom w:val="none" w:sz="0" w:space="0" w:color="auto"/>
            <w:right w:val="none" w:sz="0" w:space="0" w:color="auto"/>
          </w:divBdr>
        </w:div>
        <w:div w:id="1662780527">
          <w:marLeft w:val="0"/>
          <w:marRight w:val="0"/>
          <w:marTop w:val="0"/>
          <w:marBottom w:val="0"/>
          <w:divBdr>
            <w:top w:val="none" w:sz="0" w:space="0" w:color="auto"/>
            <w:left w:val="none" w:sz="0" w:space="0" w:color="auto"/>
            <w:bottom w:val="none" w:sz="0" w:space="0" w:color="auto"/>
            <w:right w:val="none" w:sz="0" w:space="0" w:color="auto"/>
          </w:divBdr>
          <w:divsChild>
            <w:div w:id="311257208">
              <w:marLeft w:val="0"/>
              <w:marRight w:val="0"/>
              <w:marTop w:val="0"/>
              <w:marBottom w:val="0"/>
              <w:divBdr>
                <w:top w:val="none" w:sz="0" w:space="0" w:color="auto"/>
                <w:left w:val="none" w:sz="0" w:space="0" w:color="auto"/>
                <w:bottom w:val="none" w:sz="0" w:space="0" w:color="auto"/>
                <w:right w:val="none" w:sz="0" w:space="0" w:color="auto"/>
              </w:divBdr>
            </w:div>
          </w:divsChild>
        </w:div>
        <w:div w:id="610433029">
          <w:marLeft w:val="0"/>
          <w:marRight w:val="0"/>
          <w:marTop w:val="0"/>
          <w:marBottom w:val="0"/>
          <w:divBdr>
            <w:top w:val="none" w:sz="0" w:space="0" w:color="auto"/>
            <w:left w:val="none" w:sz="0" w:space="0" w:color="auto"/>
            <w:bottom w:val="none" w:sz="0" w:space="0" w:color="auto"/>
            <w:right w:val="none" w:sz="0" w:space="0" w:color="auto"/>
          </w:divBdr>
        </w:div>
      </w:divsChild>
    </w:div>
    <w:div w:id="248001886">
      <w:bodyDiv w:val="1"/>
      <w:marLeft w:val="0"/>
      <w:marRight w:val="0"/>
      <w:marTop w:val="0"/>
      <w:marBottom w:val="0"/>
      <w:divBdr>
        <w:top w:val="none" w:sz="0" w:space="0" w:color="auto"/>
        <w:left w:val="none" w:sz="0" w:space="0" w:color="auto"/>
        <w:bottom w:val="none" w:sz="0" w:space="0" w:color="auto"/>
        <w:right w:val="none" w:sz="0" w:space="0" w:color="auto"/>
      </w:divBdr>
    </w:div>
    <w:div w:id="293484937">
      <w:bodyDiv w:val="1"/>
      <w:marLeft w:val="0"/>
      <w:marRight w:val="0"/>
      <w:marTop w:val="0"/>
      <w:marBottom w:val="0"/>
      <w:divBdr>
        <w:top w:val="none" w:sz="0" w:space="0" w:color="auto"/>
        <w:left w:val="none" w:sz="0" w:space="0" w:color="auto"/>
        <w:bottom w:val="none" w:sz="0" w:space="0" w:color="auto"/>
        <w:right w:val="none" w:sz="0" w:space="0" w:color="auto"/>
      </w:divBdr>
    </w:div>
    <w:div w:id="311565000">
      <w:bodyDiv w:val="1"/>
      <w:marLeft w:val="0"/>
      <w:marRight w:val="0"/>
      <w:marTop w:val="0"/>
      <w:marBottom w:val="0"/>
      <w:divBdr>
        <w:top w:val="none" w:sz="0" w:space="0" w:color="auto"/>
        <w:left w:val="none" w:sz="0" w:space="0" w:color="auto"/>
        <w:bottom w:val="none" w:sz="0" w:space="0" w:color="auto"/>
        <w:right w:val="none" w:sz="0" w:space="0" w:color="auto"/>
      </w:divBdr>
    </w:div>
    <w:div w:id="339817879">
      <w:bodyDiv w:val="1"/>
      <w:marLeft w:val="0"/>
      <w:marRight w:val="0"/>
      <w:marTop w:val="0"/>
      <w:marBottom w:val="0"/>
      <w:divBdr>
        <w:top w:val="none" w:sz="0" w:space="0" w:color="auto"/>
        <w:left w:val="none" w:sz="0" w:space="0" w:color="auto"/>
        <w:bottom w:val="none" w:sz="0" w:space="0" w:color="auto"/>
        <w:right w:val="none" w:sz="0" w:space="0" w:color="auto"/>
      </w:divBdr>
    </w:div>
    <w:div w:id="516575626">
      <w:bodyDiv w:val="1"/>
      <w:marLeft w:val="0"/>
      <w:marRight w:val="0"/>
      <w:marTop w:val="0"/>
      <w:marBottom w:val="0"/>
      <w:divBdr>
        <w:top w:val="none" w:sz="0" w:space="0" w:color="auto"/>
        <w:left w:val="none" w:sz="0" w:space="0" w:color="auto"/>
        <w:bottom w:val="none" w:sz="0" w:space="0" w:color="auto"/>
        <w:right w:val="none" w:sz="0" w:space="0" w:color="auto"/>
      </w:divBdr>
    </w:div>
    <w:div w:id="564920866">
      <w:bodyDiv w:val="1"/>
      <w:marLeft w:val="0"/>
      <w:marRight w:val="0"/>
      <w:marTop w:val="0"/>
      <w:marBottom w:val="0"/>
      <w:divBdr>
        <w:top w:val="none" w:sz="0" w:space="0" w:color="auto"/>
        <w:left w:val="none" w:sz="0" w:space="0" w:color="auto"/>
        <w:bottom w:val="none" w:sz="0" w:space="0" w:color="auto"/>
        <w:right w:val="none" w:sz="0" w:space="0" w:color="auto"/>
      </w:divBdr>
    </w:div>
    <w:div w:id="622881419">
      <w:bodyDiv w:val="1"/>
      <w:marLeft w:val="0"/>
      <w:marRight w:val="0"/>
      <w:marTop w:val="0"/>
      <w:marBottom w:val="0"/>
      <w:divBdr>
        <w:top w:val="none" w:sz="0" w:space="0" w:color="auto"/>
        <w:left w:val="none" w:sz="0" w:space="0" w:color="auto"/>
        <w:bottom w:val="none" w:sz="0" w:space="0" w:color="auto"/>
        <w:right w:val="none" w:sz="0" w:space="0" w:color="auto"/>
      </w:divBdr>
    </w:div>
    <w:div w:id="656229386">
      <w:bodyDiv w:val="1"/>
      <w:marLeft w:val="0"/>
      <w:marRight w:val="0"/>
      <w:marTop w:val="0"/>
      <w:marBottom w:val="0"/>
      <w:divBdr>
        <w:top w:val="none" w:sz="0" w:space="0" w:color="auto"/>
        <w:left w:val="none" w:sz="0" w:space="0" w:color="auto"/>
        <w:bottom w:val="none" w:sz="0" w:space="0" w:color="auto"/>
        <w:right w:val="none" w:sz="0" w:space="0" w:color="auto"/>
      </w:divBdr>
    </w:div>
    <w:div w:id="657805834">
      <w:bodyDiv w:val="1"/>
      <w:marLeft w:val="0"/>
      <w:marRight w:val="0"/>
      <w:marTop w:val="0"/>
      <w:marBottom w:val="0"/>
      <w:divBdr>
        <w:top w:val="none" w:sz="0" w:space="0" w:color="auto"/>
        <w:left w:val="none" w:sz="0" w:space="0" w:color="auto"/>
        <w:bottom w:val="none" w:sz="0" w:space="0" w:color="auto"/>
        <w:right w:val="none" w:sz="0" w:space="0" w:color="auto"/>
      </w:divBdr>
    </w:div>
    <w:div w:id="701053910">
      <w:bodyDiv w:val="1"/>
      <w:marLeft w:val="0"/>
      <w:marRight w:val="0"/>
      <w:marTop w:val="0"/>
      <w:marBottom w:val="0"/>
      <w:divBdr>
        <w:top w:val="none" w:sz="0" w:space="0" w:color="auto"/>
        <w:left w:val="none" w:sz="0" w:space="0" w:color="auto"/>
        <w:bottom w:val="none" w:sz="0" w:space="0" w:color="auto"/>
        <w:right w:val="none" w:sz="0" w:space="0" w:color="auto"/>
      </w:divBdr>
    </w:div>
    <w:div w:id="757215306">
      <w:bodyDiv w:val="1"/>
      <w:marLeft w:val="0"/>
      <w:marRight w:val="0"/>
      <w:marTop w:val="0"/>
      <w:marBottom w:val="0"/>
      <w:divBdr>
        <w:top w:val="none" w:sz="0" w:space="0" w:color="auto"/>
        <w:left w:val="none" w:sz="0" w:space="0" w:color="auto"/>
        <w:bottom w:val="none" w:sz="0" w:space="0" w:color="auto"/>
        <w:right w:val="none" w:sz="0" w:space="0" w:color="auto"/>
      </w:divBdr>
    </w:div>
    <w:div w:id="766929307">
      <w:bodyDiv w:val="1"/>
      <w:marLeft w:val="0"/>
      <w:marRight w:val="0"/>
      <w:marTop w:val="0"/>
      <w:marBottom w:val="0"/>
      <w:divBdr>
        <w:top w:val="none" w:sz="0" w:space="0" w:color="auto"/>
        <w:left w:val="none" w:sz="0" w:space="0" w:color="auto"/>
        <w:bottom w:val="none" w:sz="0" w:space="0" w:color="auto"/>
        <w:right w:val="none" w:sz="0" w:space="0" w:color="auto"/>
      </w:divBdr>
    </w:div>
    <w:div w:id="787238916">
      <w:bodyDiv w:val="1"/>
      <w:marLeft w:val="0"/>
      <w:marRight w:val="0"/>
      <w:marTop w:val="0"/>
      <w:marBottom w:val="0"/>
      <w:divBdr>
        <w:top w:val="none" w:sz="0" w:space="0" w:color="auto"/>
        <w:left w:val="none" w:sz="0" w:space="0" w:color="auto"/>
        <w:bottom w:val="none" w:sz="0" w:space="0" w:color="auto"/>
        <w:right w:val="none" w:sz="0" w:space="0" w:color="auto"/>
      </w:divBdr>
    </w:div>
    <w:div w:id="943459642">
      <w:bodyDiv w:val="1"/>
      <w:marLeft w:val="0"/>
      <w:marRight w:val="0"/>
      <w:marTop w:val="0"/>
      <w:marBottom w:val="0"/>
      <w:divBdr>
        <w:top w:val="none" w:sz="0" w:space="0" w:color="auto"/>
        <w:left w:val="none" w:sz="0" w:space="0" w:color="auto"/>
        <w:bottom w:val="none" w:sz="0" w:space="0" w:color="auto"/>
        <w:right w:val="none" w:sz="0" w:space="0" w:color="auto"/>
      </w:divBdr>
      <w:divsChild>
        <w:div w:id="1284071479">
          <w:marLeft w:val="0"/>
          <w:marRight w:val="0"/>
          <w:marTop w:val="0"/>
          <w:marBottom w:val="0"/>
          <w:divBdr>
            <w:top w:val="none" w:sz="0" w:space="0" w:color="auto"/>
            <w:left w:val="none" w:sz="0" w:space="0" w:color="auto"/>
            <w:bottom w:val="none" w:sz="0" w:space="0" w:color="auto"/>
            <w:right w:val="none" w:sz="0" w:space="0" w:color="auto"/>
          </w:divBdr>
          <w:divsChild>
            <w:div w:id="1873152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733028">
      <w:bodyDiv w:val="1"/>
      <w:marLeft w:val="0"/>
      <w:marRight w:val="0"/>
      <w:marTop w:val="0"/>
      <w:marBottom w:val="0"/>
      <w:divBdr>
        <w:top w:val="none" w:sz="0" w:space="0" w:color="auto"/>
        <w:left w:val="none" w:sz="0" w:space="0" w:color="auto"/>
        <w:bottom w:val="none" w:sz="0" w:space="0" w:color="auto"/>
        <w:right w:val="none" w:sz="0" w:space="0" w:color="auto"/>
      </w:divBdr>
    </w:div>
    <w:div w:id="1181160451">
      <w:bodyDiv w:val="1"/>
      <w:marLeft w:val="0"/>
      <w:marRight w:val="0"/>
      <w:marTop w:val="0"/>
      <w:marBottom w:val="0"/>
      <w:divBdr>
        <w:top w:val="none" w:sz="0" w:space="0" w:color="auto"/>
        <w:left w:val="none" w:sz="0" w:space="0" w:color="auto"/>
        <w:bottom w:val="none" w:sz="0" w:space="0" w:color="auto"/>
        <w:right w:val="none" w:sz="0" w:space="0" w:color="auto"/>
      </w:divBdr>
    </w:div>
    <w:div w:id="1223952737">
      <w:bodyDiv w:val="1"/>
      <w:marLeft w:val="0"/>
      <w:marRight w:val="0"/>
      <w:marTop w:val="0"/>
      <w:marBottom w:val="0"/>
      <w:divBdr>
        <w:top w:val="none" w:sz="0" w:space="0" w:color="auto"/>
        <w:left w:val="none" w:sz="0" w:space="0" w:color="auto"/>
        <w:bottom w:val="none" w:sz="0" w:space="0" w:color="auto"/>
        <w:right w:val="none" w:sz="0" w:space="0" w:color="auto"/>
      </w:divBdr>
    </w:div>
    <w:div w:id="1227229226">
      <w:bodyDiv w:val="1"/>
      <w:marLeft w:val="0"/>
      <w:marRight w:val="0"/>
      <w:marTop w:val="0"/>
      <w:marBottom w:val="0"/>
      <w:divBdr>
        <w:top w:val="none" w:sz="0" w:space="0" w:color="auto"/>
        <w:left w:val="none" w:sz="0" w:space="0" w:color="auto"/>
        <w:bottom w:val="none" w:sz="0" w:space="0" w:color="auto"/>
        <w:right w:val="none" w:sz="0" w:space="0" w:color="auto"/>
      </w:divBdr>
    </w:div>
    <w:div w:id="1269704459">
      <w:bodyDiv w:val="1"/>
      <w:marLeft w:val="0"/>
      <w:marRight w:val="0"/>
      <w:marTop w:val="0"/>
      <w:marBottom w:val="0"/>
      <w:divBdr>
        <w:top w:val="none" w:sz="0" w:space="0" w:color="auto"/>
        <w:left w:val="none" w:sz="0" w:space="0" w:color="auto"/>
        <w:bottom w:val="none" w:sz="0" w:space="0" w:color="auto"/>
        <w:right w:val="none" w:sz="0" w:space="0" w:color="auto"/>
      </w:divBdr>
    </w:div>
    <w:div w:id="1310135293">
      <w:bodyDiv w:val="1"/>
      <w:marLeft w:val="0"/>
      <w:marRight w:val="0"/>
      <w:marTop w:val="0"/>
      <w:marBottom w:val="0"/>
      <w:divBdr>
        <w:top w:val="none" w:sz="0" w:space="0" w:color="auto"/>
        <w:left w:val="none" w:sz="0" w:space="0" w:color="auto"/>
        <w:bottom w:val="none" w:sz="0" w:space="0" w:color="auto"/>
        <w:right w:val="none" w:sz="0" w:space="0" w:color="auto"/>
      </w:divBdr>
    </w:div>
    <w:div w:id="1346252103">
      <w:bodyDiv w:val="1"/>
      <w:marLeft w:val="0"/>
      <w:marRight w:val="0"/>
      <w:marTop w:val="0"/>
      <w:marBottom w:val="0"/>
      <w:divBdr>
        <w:top w:val="none" w:sz="0" w:space="0" w:color="auto"/>
        <w:left w:val="none" w:sz="0" w:space="0" w:color="auto"/>
        <w:bottom w:val="none" w:sz="0" w:space="0" w:color="auto"/>
        <w:right w:val="none" w:sz="0" w:space="0" w:color="auto"/>
      </w:divBdr>
    </w:div>
    <w:div w:id="1346399928">
      <w:bodyDiv w:val="1"/>
      <w:marLeft w:val="0"/>
      <w:marRight w:val="0"/>
      <w:marTop w:val="0"/>
      <w:marBottom w:val="0"/>
      <w:divBdr>
        <w:top w:val="none" w:sz="0" w:space="0" w:color="auto"/>
        <w:left w:val="none" w:sz="0" w:space="0" w:color="auto"/>
        <w:bottom w:val="none" w:sz="0" w:space="0" w:color="auto"/>
        <w:right w:val="none" w:sz="0" w:space="0" w:color="auto"/>
      </w:divBdr>
    </w:div>
    <w:div w:id="1376080794">
      <w:bodyDiv w:val="1"/>
      <w:marLeft w:val="0"/>
      <w:marRight w:val="0"/>
      <w:marTop w:val="0"/>
      <w:marBottom w:val="0"/>
      <w:divBdr>
        <w:top w:val="none" w:sz="0" w:space="0" w:color="auto"/>
        <w:left w:val="none" w:sz="0" w:space="0" w:color="auto"/>
        <w:bottom w:val="none" w:sz="0" w:space="0" w:color="auto"/>
        <w:right w:val="none" w:sz="0" w:space="0" w:color="auto"/>
      </w:divBdr>
    </w:div>
    <w:div w:id="1388871559">
      <w:bodyDiv w:val="1"/>
      <w:marLeft w:val="0"/>
      <w:marRight w:val="0"/>
      <w:marTop w:val="0"/>
      <w:marBottom w:val="0"/>
      <w:divBdr>
        <w:top w:val="none" w:sz="0" w:space="0" w:color="auto"/>
        <w:left w:val="none" w:sz="0" w:space="0" w:color="auto"/>
        <w:bottom w:val="none" w:sz="0" w:space="0" w:color="auto"/>
        <w:right w:val="none" w:sz="0" w:space="0" w:color="auto"/>
      </w:divBdr>
    </w:div>
    <w:div w:id="1421098530">
      <w:bodyDiv w:val="1"/>
      <w:marLeft w:val="0"/>
      <w:marRight w:val="0"/>
      <w:marTop w:val="0"/>
      <w:marBottom w:val="0"/>
      <w:divBdr>
        <w:top w:val="none" w:sz="0" w:space="0" w:color="auto"/>
        <w:left w:val="none" w:sz="0" w:space="0" w:color="auto"/>
        <w:bottom w:val="none" w:sz="0" w:space="0" w:color="auto"/>
        <w:right w:val="none" w:sz="0" w:space="0" w:color="auto"/>
      </w:divBdr>
    </w:div>
    <w:div w:id="1440446305">
      <w:bodyDiv w:val="1"/>
      <w:marLeft w:val="0"/>
      <w:marRight w:val="0"/>
      <w:marTop w:val="0"/>
      <w:marBottom w:val="0"/>
      <w:divBdr>
        <w:top w:val="none" w:sz="0" w:space="0" w:color="auto"/>
        <w:left w:val="none" w:sz="0" w:space="0" w:color="auto"/>
        <w:bottom w:val="none" w:sz="0" w:space="0" w:color="auto"/>
        <w:right w:val="none" w:sz="0" w:space="0" w:color="auto"/>
      </w:divBdr>
    </w:div>
    <w:div w:id="1462265867">
      <w:bodyDiv w:val="1"/>
      <w:marLeft w:val="0"/>
      <w:marRight w:val="0"/>
      <w:marTop w:val="0"/>
      <w:marBottom w:val="0"/>
      <w:divBdr>
        <w:top w:val="none" w:sz="0" w:space="0" w:color="auto"/>
        <w:left w:val="none" w:sz="0" w:space="0" w:color="auto"/>
        <w:bottom w:val="none" w:sz="0" w:space="0" w:color="auto"/>
        <w:right w:val="none" w:sz="0" w:space="0" w:color="auto"/>
      </w:divBdr>
    </w:div>
    <w:div w:id="1466191862">
      <w:bodyDiv w:val="1"/>
      <w:marLeft w:val="0"/>
      <w:marRight w:val="0"/>
      <w:marTop w:val="0"/>
      <w:marBottom w:val="0"/>
      <w:divBdr>
        <w:top w:val="none" w:sz="0" w:space="0" w:color="auto"/>
        <w:left w:val="none" w:sz="0" w:space="0" w:color="auto"/>
        <w:bottom w:val="none" w:sz="0" w:space="0" w:color="auto"/>
        <w:right w:val="none" w:sz="0" w:space="0" w:color="auto"/>
      </w:divBdr>
    </w:div>
    <w:div w:id="1470199516">
      <w:bodyDiv w:val="1"/>
      <w:marLeft w:val="0"/>
      <w:marRight w:val="0"/>
      <w:marTop w:val="0"/>
      <w:marBottom w:val="0"/>
      <w:divBdr>
        <w:top w:val="none" w:sz="0" w:space="0" w:color="auto"/>
        <w:left w:val="none" w:sz="0" w:space="0" w:color="auto"/>
        <w:bottom w:val="none" w:sz="0" w:space="0" w:color="auto"/>
        <w:right w:val="none" w:sz="0" w:space="0" w:color="auto"/>
      </w:divBdr>
    </w:div>
    <w:div w:id="1539925407">
      <w:bodyDiv w:val="1"/>
      <w:marLeft w:val="0"/>
      <w:marRight w:val="0"/>
      <w:marTop w:val="0"/>
      <w:marBottom w:val="0"/>
      <w:divBdr>
        <w:top w:val="none" w:sz="0" w:space="0" w:color="auto"/>
        <w:left w:val="none" w:sz="0" w:space="0" w:color="auto"/>
        <w:bottom w:val="none" w:sz="0" w:space="0" w:color="auto"/>
        <w:right w:val="none" w:sz="0" w:space="0" w:color="auto"/>
      </w:divBdr>
    </w:div>
    <w:div w:id="1577667997">
      <w:bodyDiv w:val="1"/>
      <w:marLeft w:val="0"/>
      <w:marRight w:val="0"/>
      <w:marTop w:val="0"/>
      <w:marBottom w:val="0"/>
      <w:divBdr>
        <w:top w:val="none" w:sz="0" w:space="0" w:color="auto"/>
        <w:left w:val="none" w:sz="0" w:space="0" w:color="auto"/>
        <w:bottom w:val="none" w:sz="0" w:space="0" w:color="auto"/>
        <w:right w:val="none" w:sz="0" w:space="0" w:color="auto"/>
      </w:divBdr>
    </w:div>
    <w:div w:id="1613975057">
      <w:bodyDiv w:val="1"/>
      <w:marLeft w:val="0"/>
      <w:marRight w:val="0"/>
      <w:marTop w:val="0"/>
      <w:marBottom w:val="0"/>
      <w:divBdr>
        <w:top w:val="none" w:sz="0" w:space="0" w:color="auto"/>
        <w:left w:val="none" w:sz="0" w:space="0" w:color="auto"/>
        <w:bottom w:val="none" w:sz="0" w:space="0" w:color="auto"/>
        <w:right w:val="none" w:sz="0" w:space="0" w:color="auto"/>
      </w:divBdr>
    </w:div>
    <w:div w:id="1703550318">
      <w:bodyDiv w:val="1"/>
      <w:marLeft w:val="0"/>
      <w:marRight w:val="0"/>
      <w:marTop w:val="0"/>
      <w:marBottom w:val="0"/>
      <w:divBdr>
        <w:top w:val="none" w:sz="0" w:space="0" w:color="auto"/>
        <w:left w:val="none" w:sz="0" w:space="0" w:color="auto"/>
        <w:bottom w:val="none" w:sz="0" w:space="0" w:color="auto"/>
        <w:right w:val="none" w:sz="0" w:space="0" w:color="auto"/>
      </w:divBdr>
    </w:div>
    <w:div w:id="1724787778">
      <w:bodyDiv w:val="1"/>
      <w:marLeft w:val="0"/>
      <w:marRight w:val="0"/>
      <w:marTop w:val="0"/>
      <w:marBottom w:val="0"/>
      <w:divBdr>
        <w:top w:val="none" w:sz="0" w:space="0" w:color="auto"/>
        <w:left w:val="none" w:sz="0" w:space="0" w:color="auto"/>
        <w:bottom w:val="none" w:sz="0" w:space="0" w:color="auto"/>
        <w:right w:val="none" w:sz="0" w:space="0" w:color="auto"/>
      </w:divBdr>
    </w:div>
    <w:div w:id="1734426905">
      <w:bodyDiv w:val="1"/>
      <w:marLeft w:val="0"/>
      <w:marRight w:val="0"/>
      <w:marTop w:val="0"/>
      <w:marBottom w:val="0"/>
      <w:divBdr>
        <w:top w:val="none" w:sz="0" w:space="0" w:color="auto"/>
        <w:left w:val="none" w:sz="0" w:space="0" w:color="auto"/>
        <w:bottom w:val="none" w:sz="0" w:space="0" w:color="auto"/>
        <w:right w:val="none" w:sz="0" w:space="0" w:color="auto"/>
      </w:divBdr>
    </w:div>
    <w:div w:id="1759402169">
      <w:bodyDiv w:val="1"/>
      <w:marLeft w:val="0"/>
      <w:marRight w:val="0"/>
      <w:marTop w:val="0"/>
      <w:marBottom w:val="0"/>
      <w:divBdr>
        <w:top w:val="none" w:sz="0" w:space="0" w:color="auto"/>
        <w:left w:val="none" w:sz="0" w:space="0" w:color="auto"/>
        <w:bottom w:val="none" w:sz="0" w:space="0" w:color="auto"/>
        <w:right w:val="none" w:sz="0" w:space="0" w:color="auto"/>
      </w:divBdr>
    </w:div>
    <w:div w:id="1831368877">
      <w:bodyDiv w:val="1"/>
      <w:marLeft w:val="0"/>
      <w:marRight w:val="0"/>
      <w:marTop w:val="0"/>
      <w:marBottom w:val="0"/>
      <w:divBdr>
        <w:top w:val="none" w:sz="0" w:space="0" w:color="auto"/>
        <w:left w:val="none" w:sz="0" w:space="0" w:color="auto"/>
        <w:bottom w:val="none" w:sz="0" w:space="0" w:color="auto"/>
        <w:right w:val="none" w:sz="0" w:space="0" w:color="auto"/>
      </w:divBdr>
    </w:div>
    <w:div w:id="1848204299">
      <w:bodyDiv w:val="1"/>
      <w:marLeft w:val="0"/>
      <w:marRight w:val="0"/>
      <w:marTop w:val="0"/>
      <w:marBottom w:val="0"/>
      <w:divBdr>
        <w:top w:val="none" w:sz="0" w:space="0" w:color="auto"/>
        <w:left w:val="none" w:sz="0" w:space="0" w:color="auto"/>
        <w:bottom w:val="none" w:sz="0" w:space="0" w:color="auto"/>
        <w:right w:val="none" w:sz="0" w:space="0" w:color="auto"/>
      </w:divBdr>
    </w:div>
    <w:div w:id="1909025719">
      <w:bodyDiv w:val="1"/>
      <w:marLeft w:val="0"/>
      <w:marRight w:val="0"/>
      <w:marTop w:val="0"/>
      <w:marBottom w:val="0"/>
      <w:divBdr>
        <w:top w:val="none" w:sz="0" w:space="0" w:color="auto"/>
        <w:left w:val="none" w:sz="0" w:space="0" w:color="auto"/>
        <w:bottom w:val="none" w:sz="0" w:space="0" w:color="auto"/>
        <w:right w:val="none" w:sz="0" w:space="0" w:color="auto"/>
      </w:divBdr>
    </w:div>
    <w:div w:id="1925606631">
      <w:bodyDiv w:val="1"/>
      <w:marLeft w:val="0"/>
      <w:marRight w:val="0"/>
      <w:marTop w:val="0"/>
      <w:marBottom w:val="0"/>
      <w:divBdr>
        <w:top w:val="none" w:sz="0" w:space="0" w:color="auto"/>
        <w:left w:val="none" w:sz="0" w:space="0" w:color="auto"/>
        <w:bottom w:val="none" w:sz="0" w:space="0" w:color="auto"/>
        <w:right w:val="none" w:sz="0" w:space="0" w:color="auto"/>
      </w:divBdr>
    </w:div>
    <w:div w:id="1997223719">
      <w:bodyDiv w:val="1"/>
      <w:marLeft w:val="0"/>
      <w:marRight w:val="0"/>
      <w:marTop w:val="0"/>
      <w:marBottom w:val="0"/>
      <w:divBdr>
        <w:top w:val="none" w:sz="0" w:space="0" w:color="auto"/>
        <w:left w:val="none" w:sz="0" w:space="0" w:color="auto"/>
        <w:bottom w:val="none" w:sz="0" w:space="0" w:color="auto"/>
        <w:right w:val="none" w:sz="0" w:space="0" w:color="auto"/>
      </w:divBdr>
    </w:div>
    <w:div w:id="2005470340">
      <w:bodyDiv w:val="1"/>
      <w:marLeft w:val="0"/>
      <w:marRight w:val="0"/>
      <w:marTop w:val="0"/>
      <w:marBottom w:val="0"/>
      <w:divBdr>
        <w:top w:val="none" w:sz="0" w:space="0" w:color="auto"/>
        <w:left w:val="none" w:sz="0" w:space="0" w:color="auto"/>
        <w:bottom w:val="none" w:sz="0" w:space="0" w:color="auto"/>
        <w:right w:val="none" w:sz="0" w:space="0" w:color="auto"/>
      </w:divBdr>
    </w:div>
    <w:div w:id="2086681814">
      <w:bodyDiv w:val="1"/>
      <w:marLeft w:val="0"/>
      <w:marRight w:val="0"/>
      <w:marTop w:val="0"/>
      <w:marBottom w:val="0"/>
      <w:divBdr>
        <w:top w:val="none" w:sz="0" w:space="0" w:color="auto"/>
        <w:left w:val="none" w:sz="0" w:space="0" w:color="auto"/>
        <w:bottom w:val="none" w:sz="0" w:space="0" w:color="auto"/>
        <w:right w:val="none" w:sz="0" w:space="0" w:color="auto"/>
      </w:divBdr>
      <w:divsChild>
        <w:div w:id="1125854358">
          <w:marLeft w:val="0"/>
          <w:marRight w:val="0"/>
          <w:marTop w:val="0"/>
          <w:marBottom w:val="0"/>
          <w:divBdr>
            <w:top w:val="none" w:sz="0" w:space="0" w:color="auto"/>
            <w:left w:val="none" w:sz="0" w:space="0" w:color="auto"/>
            <w:bottom w:val="none" w:sz="0" w:space="0" w:color="auto"/>
            <w:right w:val="none" w:sz="0" w:space="0" w:color="auto"/>
          </w:divBdr>
        </w:div>
        <w:div w:id="1736052854">
          <w:marLeft w:val="0"/>
          <w:marRight w:val="0"/>
          <w:marTop w:val="0"/>
          <w:marBottom w:val="0"/>
          <w:divBdr>
            <w:top w:val="none" w:sz="0" w:space="0" w:color="auto"/>
            <w:left w:val="none" w:sz="0" w:space="0" w:color="auto"/>
            <w:bottom w:val="none" w:sz="0" w:space="0" w:color="auto"/>
            <w:right w:val="none" w:sz="0" w:space="0" w:color="auto"/>
          </w:divBdr>
          <w:divsChild>
            <w:div w:id="417335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6900840">
      <w:bodyDiv w:val="1"/>
      <w:marLeft w:val="0"/>
      <w:marRight w:val="0"/>
      <w:marTop w:val="0"/>
      <w:marBottom w:val="0"/>
      <w:divBdr>
        <w:top w:val="none" w:sz="0" w:space="0" w:color="auto"/>
        <w:left w:val="none" w:sz="0" w:space="0" w:color="auto"/>
        <w:bottom w:val="none" w:sz="0" w:space="0" w:color="auto"/>
        <w:right w:val="none" w:sz="0" w:space="0" w:color="auto"/>
      </w:divBdr>
    </w:div>
    <w:div w:id="213020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C3DDC9-AF16-4DCB-AFD6-D127C5D1E5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2218</Words>
  <Characters>12648</Characters>
  <Application>Microsoft Office Word</Application>
  <DocSecurity>0</DocSecurity>
  <Lines>105</Lines>
  <Paragraphs>29</Paragraphs>
  <ScaleCrop>false</ScaleCrop>
  <Company/>
  <LinksUpToDate>false</LinksUpToDate>
  <CharactersWithSpaces>14837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2016-05-08T17:56:00Z</dcterms:created>
  <dcterms:modified xsi:type="dcterms:W3CDTF">2026-09-25T20:54:00Z</dcterms:modified>
</cp:coreProperties>
</file>